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Noto Sans KR" w:cs="Noto Sans KR" w:eastAsia="Noto Sans KR" w:hAnsi="Noto Sans KR"/>
          <w:b w:val="1"/>
          <w:sz w:val="42"/>
          <w:szCs w:val="42"/>
        </w:rPr>
      </w:pPr>
      <w:r w:rsidDel="00000000" w:rsidR="00000000" w:rsidRPr="00000000">
        <w:rPr>
          <w:color w:val="b7b7b7"/>
          <w:rtl w:val="0"/>
        </w:rPr>
        <w:t xml:space="preserve">T</w:t>
      </w:r>
      <w:r w:rsidDel="00000000" w:rsidR="00000000" w:rsidRPr="00000000">
        <w:rPr>
          <w:color w:val="b7b7b7"/>
        </w:rPr>
        <w:drawing>
          <wp:inline distB="114300" distT="114300" distL="114300" distR="114300">
            <wp:extent cx="981075" cy="286606"/>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81075" cy="28660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16" w:lineRule="auto"/>
        <w:jc w:val="center"/>
        <w:rPr>
          <w:rFonts w:ascii="Noto Sans KR" w:cs="Noto Sans KR" w:eastAsia="Noto Sans KR" w:hAnsi="Noto Sans KR"/>
          <w:b w:val="1"/>
          <w:sz w:val="42"/>
          <w:szCs w:val="42"/>
        </w:rPr>
      </w:pPr>
      <w:r w:rsidDel="00000000" w:rsidR="00000000" w:rsidRPr="00000000">
        <w:rPr>
          <w:rFonts w:ascii="Noto Sans KR" w:cs="Noto Sans KR" w:eastAsia="Noto Sans KR" w:hAnsi="Noto Sans KR"/>
          <w:b w:val="1"/>
          <w:sz w:val="42"/>
          <w:szCs w:val="42"/>
          <w:rtl w:val="0"/>
        </w:rPr>
        <w:t xml:space="preserve">Sebastian flute </w:t>
      </w:r>
    </w:p>
    <w:p w:rsidR="00000000" w:rsidDel="00000000" w:rsidP="00000000" w:rsidRDefault="00000000" w:rsidRPr="00000000" w14:paraId="00000003">
      <w:pPr>
        <w:spacing w:line="216" w:lineRule="auto"/>
        <w:jc w:val="center"/>
        <w:rPr>
          <w:rFonts w:ascii="Noto Sans KR" w:cs="Noto Sans KR" w:eastAsia="Noto Sans KR" w:hAnsi="Noto Sans KR"/>
        </w:rPr>
      </w:pPr>
      <w:r w:rsidDel="00000000" w:rsidR="00000000" w:rsidRPr="00000000">
        <w:rPr>
          <w:rFonts w:ascii="Noto Sans KR" w:cs="Noto Sans KR" w:eastAsia="Noto Sans KR" w:hAnsi="Noto Sans KR"/>
          <w:b w:val="1"/>
          <w:sz w:val="42"/>
          <w:szCs w:val="42"/>
          <w:rtl w:val="0"/>
        </w:rPr>
        <w:t xml:space="preserve">Geogwang ENG Co., Ltd. Amazon store entry and marketing agreement</w:t>
      </w:r>
      <w:r w:rsidDel="00000000" w:rsidR="00000000" w:rsidRPr="00000000">
        <w:rPr>
          <w:rtl w:val="0"/>
        </w:rPr>
      </w:r>
    </w:p>
    <w:p w:rsidR="00000000" w:rsidDel="00000000" w:rsidP="00000000" w:rsidRDefault="00000000" w:rsidRPr="00000000" w14:paraId="00000004">
      <w:pPr>
        <w:spacing w:line="216" w:lineRule="auto"/>
        <w:jc w:val="center"/>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We create the best marketing results for our CEO and employees.</w:t>
      </w:r>
    </w:p>
    <w:p w:rsidR="00000000" w:rsidDel="00000000" w:rsidP="00000000" w:rsidRDefault="00000000" w:rsidRPr="00000000" w14:paraId="00000005">
      <w:pPr>
        <w:spacing w:line="240" w:lineRule="auto"/>
        <w:jc w:val="center"/>
        <w:rPr>
          <w:rFonts w:ascii="Noto Sans KR" w:cs="Noto Sans KR" w:eastAsia="Noto Sans KR" w:hAnsi="Noto Sans KR"/>
          <w:sz w:val="2"/>
          <w:szCs w:val="2"/>
        </w:rPr>
      </w:pPr>
      <w:r w:rsidDel="00000000" w:rsidR="00000000" w:rsidRPr="00000000">
        <w:rPr>
          <w:rtl w:val="0"/>
        </w:rPr>
      </w:r>
    </w:p>
    <w:p w:rsidR="00000000" w:rsidDel="00000000" w:rsidP="00000000" w:rsidRDefault="00000000" w:rsidRPr="00000000" w14:paraId="00000006">
      <w:pPr>
        <w:spacing w:after="20" w:before="20" w:line="276"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Product: SEBASTIEN FLUTE</w:t>
      </w:r>
    </w:p>
    <w:p w:rsidR="00000000" w:rsidDel="00000000" w:rsidP="00000000" w:rsidRDefault="00000000" w:rsidRPr="00000000" w14:paraId="00000007">
      <w:pPr>
        <w:spacing w:after="20" w:before="20" w:line="276" w:lineRule="auto"/>
        <w:jc w:val="center"/>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08">
      <w:pPr>
        <w:spacing w:after="20" w:before="20" w:lineRule="auto"/>
        <w:jc w:val="center"/>
        <w:rPr>
          <w:rFonts w:ascii="Noto Sans KR" w:cs="Noto Sans KR" w:eastAsia="Noto Sans KR" w:hAnsi="Noto Sans KR"/>
          <w:b w:val="1"/>
          <w:color w:val="f9883a"/>
          <w:sz w:val="26"/>
          <w:szCs w:val="26"/>
        </w:rPr>
      </w:pPr>
      <w:r w:rsidDel="00000000" w:rsidR="00000000" w:rsidRPr="00000000">
        <w:rPr>
          <w:rFonts w:ascii="Noto Sans KR" w:cs="Noto Sans KR" w:eastAsia="Noto Sans KR" w:hAnsi="Noto Sans KR"/>
          <w:color w:val="f9883a"/>
          <w:rtl w:val="0"/>
        </w:rPr>
        <w:t xml:space="preserve">We produce the best sales results for our CEO and employees.</w:t>
      </w:r>
      <w:r w:rsidDel="00000000" w:rsidR="00000000" w:rsidRPr="00000000">
        <w:rPr>
          <w:rFonts w:ascii="Noto Sans KR" w:cs="Noto Sans KR" w:eastAsia="Noto Sans KR" w:hAnsi="Noto Sans KR"/>
          <w:b w:val="1"/>
          <w:color w:val="f9883a"/>
          <w:rtl w:val="0"/>
        </w:rPr>
        <w:t xml:space="preserve"> Meet clients and potential customers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3540"/>
        <w:gridCol w:w="3600"/>
        <w:tblGridChange w:id="0">
          <w:tblGrid>
            <w:gridCol w:w="2220"/>
            <w:gridCol w:w="3540"/>
            <w:gridCol w:w="36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Classification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Detail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Requirements</w:t>
            </w:r>
          </w:p>
        </w:tc>
      </w:tr>
      <w:tr>
        <w:trPr>
          <w:cantSplit w:val="0"/>
          <w:trHeight w:val="46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Contract period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132" w:lineRule="auto"/>
              <w:jc w:val="center"/>
              <w:rPr>
                <w:rFonts w:ascii="Noto Sans KR" w:cs="Noto Sans KR" w:eastAsia="Noto Sans KR" w:hAnsi="Noto Sans KR"/>
                <w:b w:val="1"/>
                <w:color w:val="0000ff"/>
                <w:sz w:val="20"/>
                <w:szCs w:val="20"/>
              </w:rPr>
            </w:pPr>
            <w:r w:rsidDel="00000000" w:rsidR="00000000" w:rsidRPr="00000000">
              <w:rPr>
                <w:rFonts w:ascii="Noto Sans KR" w:cs="Noto Sans KR" w:eastAsia="Noto Sans KR" w:hAnsi="Noto Sans KR"/>
                <w:b w:val="1"/>
                <w:color w:val="0000ff"/>
                <w:sz w:val="20"/>
                <w:szCs w:val="20"/>
                <w:rtl w:val="0"/>
              </w:rPr>
              <w:t xml:space="preserve">5 weeks from 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5 weeks from start date</w:t>
            </w:r>
          </w:p>
        </w:tc>
      </w:tr>
      <w:tr>
        <w:trPr>
          <w:cantSplit w:val="0"/>
          <w:trHeight w:val="400" w:hRule="atLeast"/>
          <w:tblHeader w:val="0"/>
        </w:trPr>
        <w:tc>
          <w:tcPr>
            <w:vMerge w:val="restart"/>
            <w:shd w:fill="efefef"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Payment details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Week 1</w:t>
            </w:r>
            <w:r w:rsidDel="00000000" w:rsidR="00000000" w:rsidRPr="00000000">
              <w:rPr>
                <w:rFonts w:ascii="Noto Sans KR" w:cs="Noto Sans KR" w:eastAsia="Noto Sans KR" w:hAnsi="Noto Sans KR"/>
                <w:b w:val="1"/>
                <w:sz w:val="20"/>
                <w:szCs w:val="20"/>
                <w:rtl w:val="0"/>
              </w:rPr>
              <w:t xml:space="preserve"> expense</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900,000 won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132" w:lineRule="auto"/>
              <w:rPr>
                <w:rFonts w:ascii="Noto Sans KR" w:cs="Noto Sans KR" w:eastAsia="Noto Sans KR" w:hAnsi="Noto Sans KR"/>
                <w:b w:val="1"/>
                <w:color w:val="6d9eeb"/>
                <w:sz w:val="20"/>
                <w:szCs w:val="20"/>
              </w:rPr>
            </w:pPr>
            <w:r w:rsidDel="00000000" w:rsidR="00000000" w:rsidRPr="00000000">
              <w:rPr>
                <w:rFonts w:ascii="Noto Sans KR" w:cs="Noto Sans KR" w:eastAsia="Noto Sans KR" w:hAnsi="Noto Sans KR"/>
                <w:b w:val="1"/>
                <w:color w:val="6d9eeb"/>
                <w:sz w:val="20"/>
                <w:szCs w:val="20"/>
                <w:rtl w:val="0"/>
              </w:rPr>
              <w:t xml:space="preserve">Check product details, provide required documents, </w:t>
            </w:r>
            <w:r w:rsidDel="00000000" w:rsidR="00000000" w:rsidRPr="00000000">
              <w:rPr>
                <w:rFonts w:ascii="Noto Sans KR" w:cs="Noto Sans KR" w:eastAsia="Noto Sans KR" w:hAnsi="Noto Sans KR"/>
                <w:b w:val="1"/>
                <w:color w:val="93c47d"/>
                <w:sz w:val="20"/>
                <w:szCs w:val="20"/>
                <w:rtl w:val="0"/>
              </w:rPr>
              <w:t xml:space="preserve">Amazon store opening information</w:t>
            </w:r>
            <w:r w:rsidDel="00000000" w:rsidR="00000000" w:rsidRPr="00000000">
              <w:rPr>
                <w:rFonts w:ascii="Noto Sans KR" w:cs="Noto Sans KR" w:eastAsia="Noto Sans KR" w:hAnsi="Noto Sans KR"/>
                <w:b w:val="1"/>
                <w:color w:val="6d9eeb"/>
                <w:sz w:val="20"/>
                <w:szCs w:val="20"/>
                <w:rtl w:val="0"/>
              </w:rPr>
              <w:t xml:space="preserve">, Information on product listing contents</w:t>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Week 2</w:t>
            </w:r>
            <w:r w:rsidDel="00000000" w:rsidR="00000000" w:rsidRPr="00000000">
              <w:rPr>
                <w:rFonts w:ascii="Noto Sans KR" w:cs="Noto Sans KR" w:eastAsia="Noto Sans KR" w:hAnsi="Noto Sans KR"/>
                <w:b w:val="1"/>
                <w:sz w:val="20"/>
                <w:szCs w:val="20"/>
                <w:rtl w:val="0"/>
              </w:rPr>
              <w:t xml:space="preserve"> expense</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900,000 won</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132" w:lineRule="auto"/>
              <w:rPr>
                <w:rFonts w:ascii="Noto Sans KR" w:cs="Noto Sans KR" w:eastAsia="Noto Sans KR" w:hAnsi="Noto Sans KR"/>
                <w:b w:val="1"/>
                <w:color w:val="6d9eeb"/>
                <w:sz w:val="20"/>
                <w:szCs w:val="20"/>
              </w:rPr>
            </w:pPr>
            <w:r w:rsidDel="00000000" w:rsidR="00000000" w:rsidRPr="00000000">
              <w:rPr>
                <w:rFonts w:ascii="Noto Sans KR" w:cs="Noto Sans KR" w:eastAsia="Noto Sans KR" w:hAnsi="Noto Sans KR"/>
                <w:b w:val="1"/>
                <w:color w:val="6d9eeb"/>
                <w:sz w:val="20"/>
                <w:szCs w:val="20"/>
                <w:rtl w:val="0"/>
              </w:rPr>
              <w:t xml:space="preserve">Competitor product prices and shipping costs;</w:t>
            </w:r>
            <w:r w:rsidDel="00000000" w:rsidR="00000000" w:rsidRPr="00000000">
              <w:rPr>
                <w:rFonts w:ascii="Noto Sans KR" w:cs="Noto Sans KR" w:eastAsia="Noto Sans KR" w:hAnsi="Noto Sans KR"/>
                <w:b w:val="1"/>
                <w:sz w:val="20"/>
                <w:szCs w:val="20"/>
                <w:rtl w:val="0"/>
              </w:rPr>
              <w:t xml:space="preserve"> Check logistics costs, warehouse costs, </w:t>
            </w:r>
            <w:r w:rsidDel="00000000" w:rsidR="00000000" w:rsidRPr="00000000">
              <w:rPr>
                <w:rFonts w:ascii="Noto Sans KR" w:cs="Noto Sans KR" w:eastAsia="Noto Sans KR" w:hAnsi="Noto Sans KR"/>
                <w:b w:val="1"/>
                <w:color w:val="6d9eeb"/>
                <w:sz w:val="20"/>
                <w:szCs w:val="20"/>
                <w:rtl w:val="0"/>
              </w:rPr>
              <w:t xml:space="preserve">Product details in English, trademark application information (country of entry)</w:t>
            </w:r>
          </w:p>
        </w:tc>
      </w:tr>
      <w:tr>
        <w:trPr>
          <w:cantSplit w:val="0"/>
          <w:trHeight w:val="45"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color w:val="6d9eeb"/>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Week 3</w:t>
            </w:r>
            <w:r w:rsidDel="00000000" w:rsidR="00000000" w:rsidRPr="00000000">
              <w:rPr>
                <w:rFonts w:ascii="Noto Sans KR" w:cs="Noto Sans KR" w:eastAsia="Noto Sans KR" w:hAnsi="Noto Sans KR"/>
                <w:b w:val="1"/>
                <w:sz w:val="20"/>
                <w:szCs w:val="20"/>
                <w:rtl w:val="0"/>
              </w:rPr>
              <w:t xml:space="preserve"> expense</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 </w:t>
            </w:r>
            <w:r w:rsidDel="00000000" w:rsidR="00000000" w:rsidRPr="00000000">
              <w:rPr>
                <w:rFonts w:ascii="Noto Sans KR" w:cs="Noto Sans KR" w:eastAsia="Noto Sans KR" w:hAnsi="Noto Sans KR"/>
                <w:b w:val="1"/>
                <w:sz w:val="20"/>
                <w:szCs w:val="20"/>
                <w:rtl w:val="0"/>
              </w:rPr>
              <w:t xml:space="preserve">900,000 won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Setting goals, establishing strategies, selecting content distribution channels, </w:t>
            </w:r>
            <w:r w:rsidDel="00000000" w:rsidR="00000000" w:rsidRPr="00000000">
              <w:rPr>
                <w:rFonts w:ascii="Noto Sans KR" w:cs="Noto Sans KR" w:eastAsia="Noto Sans KR" w:hAnsi="Noto Sans KR"/>
                <w:b w:val="1"/>
                <w:color w:val="ffd966"/>
                <w:sz w:val="20"/>
                <w:szCs w:val="20"/>
                <w:rtl w:val="0"/>
              </w:rPr>
              <w:t xml:space="preserve">Product search SEO settings </w:t>
            </w:r>
            <w:r w:rsidDel="00000000" w:rsidR="00000000" w:rsidRPr="00000000">
              <w:rPr>
                <w:rFonts w:ascii="Noto Sans KR" w:cs="Noto Sans KR" w:eastAsia="Noto Sans KR" w:hAnsi="Noto Sans KR"/>
                <w:b w:val="1"/>
                <w:sz w:val="20"/>
                <w:szCs w:val="20"/>
                <w:rtl w:val="0"/>
              </w:rPr>
              <w:t xml:space="preserve">                </w:t>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Week 4</w:t>
            </w:r>
            <w:r w:rsidDel="00000000" w:rsidR="00000000" w:rsidRPr="00000000">
              <w:rPr>
                <w:rFonts w:ascii="Noto Sans KR" w:cs="Noto Sans KR" w:eastAsia="Noto Sans KR" w:hAnsi="Noto Sans KR"/>
                <w:b w:val="1"/>
                <w:sz w:val="20"/>
                <w:szCs w:val="20"/>
                <w:rtl w:val="0"/>
              </w:rPr>
              <w:t xml:space="preserve"> expense</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900,000 won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Final marketing video production and store entry preparation completed, store entry document process completed</w:t>
            </w:r>
          </w:p>
        </w:tc>
      </w:tr>
      <w:tr>
        <w:trPr>
          <w:cantSplit w:val="0"/>
          <w:trHeight w:val="400" w:hRule="atLeast"/>
          <w:tblHeader w:val="0"/>
        </w:trPr>
        <w:tc>
          <w:tcPr>
            <w:vMerge w:val="continue"/>
            <w:shd w:fill="efefef" w:val="clear"/>
            <w:tcMar>
              <w:top w:w="100.0" w:type="dxa"/>
              <w:left w:w="100.0" w:type="dxa"/>
              <w:bottom w:w="100.0" w:type="dxa"/>
              <w:right w:w="100.0"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KR" w:cs="Noto Sans KR" w:eastAsia="Noto Sans KR" w:hAnsi="Noto Sans KR"/>
                <w:b w:val="1"/>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color w:val="f9883a"/>
                <w:sz w:val="20"/>
                <w:szCs w:val="20"/>
                <w:rtl w:val="0"/>
              </w:rPr>
              <w:t xml:space="preserve">Week 5</w:t>
            </w:r>
            <w:r w:rsidDel="00000000" w:rsidR="00000000" w:rsidRPr="00000000">
              <w:rPr>
                <w:rFonts w:ascii="Noto Sans KR" w:cs="Noto Sans KR" w:eastAsia="Noto Sans KR" w:hAnsi="Noto Sans KR"/>
                <w:b w:val="1"/>
                <w:sz w:val="20"/>
                <w:szCs w:val="20"/>
                <w:rtl w:val="0"/>
              </w:rPr>
              <w:t xml:space="preserve"> expense</w:t>
            </w:r>
            <w:r w:rsidDel="00000000" w:rsidR="00000000" w:rsidRPr="00000000">
              <w:rPr>
                <w:rFonts w:ascii="Noto Sans KR" w:cs="Noto Sans KR" w:eastAsia="Noto Sans KR" w:hAnsi="Noto Sans KR"/>
                <w:sz w:val="20"/>
                <w:szCs w:val="20"/>
                <w:rtl w:val="0"/>
              </w:rPr>
              <w:t xml:space="preserve"> : </w:t>
            </w:r>
            <w:r w:rsidDel="00000000" w:rsidR="00000000" w:rsidRPr="00000000">
              <w:rPr>
                <w:rFonts w:ascii="Noto Sans KR" w:cs="Noto Sans KR" w:eastAsia="Noto Sans KR" w:hAnsi="Noto Sans KR"/>
                <w:strike w:val="1"/>
                <w:color w:val="cccccc"/>
                <w:sz w:val="20"/>
                <w:szCs w:val="20"/>
                <w:rtl w:val="0"/>
              </w:rPr>
              <w:t xml:space="preserve">100</w:t>
            </w:r>
            <w:r w:rsidDel="00000000" w:rsidR="00000000" w:rsidRPr="00000000">
              <w:rPr>
                <w:rFonts w:ascii="Noto Sans KR" w:cs="Noto Sans KR" w:eastAsia="Noto Sans KR" w:hAnsi="Noto Sans KR"/>
                <w:sz w:val="20"/>
                <w:szCs w:val="20"/>
                <w:rtl w:val="0"/>
              </w:rPr>
              <w:t xml:space="preserve"> </w:t>
            </w:r>
            <w:r w:rsidDel="00000000" w:rsidR="00000000" w:rsidRPr="00000000">
              <w:rPr>
                <w:rFonts w:ascii="Noto Sans KR" w:cs="Noto Sans KR" w:eastAsia="Noto Sans KR" w:hAnsi="Noto Sans KR"/>
                <w:b w:val="1"/>
                <w:sz w:val="20"/>
                <w:szCs w:val="20"/>
                <w:rtl w:val="0"/>
              </w:rPr>
              <w:t xml:space="preserve">900,000 won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Customer Results Presentation</w:t>
            </w:r>
          </w:p>
          <w:p w:rsidR="00000000" w:rsidDel="00000000" w:rsidP="00000000" w:rsidRDefault="00000000" w:rsidRPr="00000000" w14:paraId="00000021">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Reporting, documentation and performance reviews</w:t>
            </w:r>
          </w:p>
          <w:p w:rsidR="00000000" w:rsidDel="00000000" w:rsidP="00000000" w:rsidRDefault="00000000" w:rsidRPr="00000000" w14:paraId="00000022">
            <w:pPr>
              <w:widowControl w:val="0"/>
              <w:spacing w:line="132"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Additional support, follow-up</w:t>
            </w:r>
          </w:p>
        </w:tc>
      </w:tr>
      <w:tr>
        <w:trPr>
          <w:cantSplit w:val="0"/>
          <w:trHeight w:val="40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Total contract 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w:t>
            </w:r>
            <w:r w:rsidDel="00000000" w:rsidR="00000000" w:rsidRPr="00000000">
              <w:rPr>
                <w:rFonts w:ascii="Noto Sans KR" w:cs="Noto Sans KR" w:eastAsia="Noto Sans KR" w:hAnsi="Noto Sans KR"/>
                <w:b w:val="1"/>
                <w:color w:val="f9883a"/>
                <w:sz w:val="20"/>
                <w:szCs w:val="20"/>
                <w:rtl w:val="0"/>
              </w:rPr>
              <w:t xml:space="preserve">New customer company </w:t>
            </w:r>
            <w:r w:rsidDel="00000000" w:rsidR="00000000" w:rsidRPr="00000000">
              <w:rPr>
                <w:rFonts w:ascii="Noto Sans KR" w:cs="Noto Sans KR" w:eastAsia="Noto Sans KR" w:hAnsi="Noto Sans KR"/>
                <w:b w:val="1"/>
                <w:strike w:val="1"/>
                <w:color w:val="f9883a"/>
                <w:sz w:val="20"/>
                <w:szCs w:val="20"/>
                <w:rtl w:val="0"/>
              </w:rPr>
              <w:t xml:space="preserve">500,</w:t>
            </w:r>
            <w:r w:rsidDel="00000000" w:rsidR="00000000" w:rsidRPr="00000000">
              <w:rPr>
                <w:rFonts w:ascii="Noto Sans KR" w:cs="Noto Sans KR" w:eastAsia="Noto Sans KR" w:hAnsi="Noto Sans KR"/>
                <w:b w:val="1"/>
                <w:color w:val="f9883a"/>
                <w:sz w:val="20"/>
                <w:szCs w:val="20"/>
                <w:rtl w:val="0"/>
              </w:rPr>
              <w:t xml:space="preserve"> 500,000 won discount</w:t>
            </w:r>
            <w:r w:rsidDel="00000000" w:rsidR="00000000" w:rsidRPr="00000000">
              <w:rPr>
                <w:rFonts w:ascii="Noto Sans KR" w:cs="Noto Sans KR" w:eastAsia="Noto Sans KR" w:hAnsi="Noto Sans KR"/>
                <w:b w:val="1"/>
                <w:sz w:val="20"/>
                <w:szCs w:val="20"/>
                <w:rtl w:val="0"/>
              </w:rPr>
              <w:t xml:space="preserve">) 4.5 million won (VAT included)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line="132"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entire </w:t>
            </w:r>
            <w:r w:rsidDel="00000000" w:rsidR="00000000" w:rsidRPr="00000000">
              <w:rPr>
                <w:rFonts w:ascii="Noto Sans KR" w:cs="Noto Sans KR" w:eastAsia="Noto Sans KR" w:hAnsi="Noto Sans KR"/>
                <w:b w:val="1"/>
                <w:color w:val="f9883a"/>
                <w:sz w:val="20"/>
                <w:szCs w:val="20"/>
                <w:rtl w:val="0"/>
              </w:rPr>
              <w:t xml:space="preserve">Week 5</w:t>
            </w:r>
            <w:r w:rsidDel="00000000" w:rsidR="00000000" w:rsidRPr="00000000">
              <w:rPr>
                <w:rFonts w:ascii="Noto Sans KR" w:cs="Noto Sans KR" w:eastAsia="Noto Sans KR" w:hAnsi="Noto Sans KR"/>
                <w:b w:val="1"/>
                <w:sz w:val="20"/>
                <w:szCs w:val="20"/>
                <w:rtl w:val="0"/>
              </w:rPr>
              <w:t xml:space="preserve"> progress</w:t>
            </w:r>
          </w:p>
        </w:tc>
      </w:tr>
    </w:tbl>
    <w:p w:rsidR="00000000" w:rsidDel="00000000" w:rsidP="00000000" w:rsidRDefault="00000000" w:rsidRPr="00000000" w14:paraId="00000026">
      <w:pPr>
        <w:spacing w:after="20" w:before="20" w:line="276" w:lineRule="auto"/>
        <w:jc w:val="both"/>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27">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Geokwang ENG Co., Ltd. </w:t>
      </w:r>
      <w:r w:rsidDel="00000000" w:rsidR="00000000" w:rsidRPr="00000000">
        <w:rPr>
          <w:rFonts w:ascii="Noto Sans KR" w:cs="Noto Sans KR" w:eastAsia="Noto Sans KR" w:hAnsi="Noto Sans KR"/>
          <w:sz w:val="20"/>
          <w:szCs w:val="20"/>
          <w:rtl w:val="0"/>
        </w:rPr>
        <w:t xml:space="preserve">(hereinafter referred to as “A”) and </w:t>
      </w:r>
      <w:r w:rsidDel="00000000" w:rsidR="00000000" w:rsidRPr="00000000">
        <w:rPr>
          <w:rFonts w:ascii="Noto Sans KR" w:cs="Noto Sans KR" w:eastAsia="Noto Sans KR" w:hAnsi="Noto Sans KR"/>
          <w:b w:val="1"/>
          <w:sz w:val="20"/>
          <w:szCs w:val="20"/>
          <w:rtl w:val="0"/>
        </w:rPr>
        <w:t xml:space="preserve">Leadspons.com Korean operator Time &amp; Future Co., Ltd.</w:t>
      </w:r>
      <w:r w:rsidDel="00000000" w:rsidR="00000000" w:rsidRPr="00000000">
        <w:rPr>
          <w:rFonts w:ascii="Noto Sans KR" w:cs="Noto Sans KR" w:eastAsia="Noto Sans KR" w:hAnsi="Noto Sans KR"/>
          <w:sz w:val="20"/>
          <w:szCs w:val="20"/>
          <w:rtl w:val="0"/>
        </w:rPr>
        <w:t xml:space="preserve">(hereinafter referred to as “”) is as follows:</w:t>
      </w:r>
      <w:r w:rsidDel="00000000" w:rsidR="00000000" w:rsidRPr="00000000">
        <w:rPr>
          <w:rFonts w:ascii="Noto Sans KR" w:cs="Noto Sans KR" w:eastAsia="Noto Sans KR" w:hAnsi="Noto Sans KR"/>
          <w:b w:val="1"/>
          <w:color w:val="f9883a"/>
          <w:sz w:val="20"/>
          <w:szCs w:val="20"/>
          <w:rtl w:val="0"/>
        </w:rPr>
        <w:t xml:space="preserve">Geogwang ENG Co., Ltd. enters Amazon stores and produces marketing content</w:t>
      </w:r>
      <w:r w:rsidDel="00000000" w:rsidR="00000000" w:rsidRPr="00000000">
        <w:rPr>
          <w:rFonts w:ascii="Noto Sans KR" w:cs="Noto Sans KR" w:eastAsia="Noto Sans KR" w:hAnsi="Noto Sans KR"/>
          <w:sz w:val="20"/>
          <w:szCs w:val="20"/>
          <w:rtl w:val="0"/>
        </w:rPr>
        <w:t xml:space="preserve">‘Conclude a contract.</w:t>
      </w:r>
    </w:p>
    <w:p w:rsidR="00000000" w:rsidDel="00000000" w:rsidP="00000000" w:rsidRDefault="00000000" w:rsidRPr="00000000" w14:paraId="00000028">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29">
      <w:pPr>
        <w:spacing w:after="20" w:before="20" w:line="276"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Article 1 [Purpose of contract]</w:t>
      </w:r>
    </w:p>
    <w:p w:rsidR="00000000" w:rsidDel="00000000" w:rsidP="00000000" w:rsidRDefault="00000000" w:rsidRPr="00000000" w14:paraId="0000002A">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This contract is between “Party A” and “Party B.”</w:t>
      </w:r>
      <w:r w:rsidDel="00000000" w:rsidR="00000000" w:rsidRPr="00000000">
        <w:rPr>
          <w:rFonts w:ascii="Noto Sans KR" w:cs="Noto Sans KR" w:eastAsia="Noto Sans KR" w:hAnsi="Noto Sans KR"/>
          <w:b w:val="1"/>
          <w:color w:val="f9883a"/>
          <w:sz w:val="20"/>
          <w:szCs w:val="20"/>
          <w:rtl w:val="0"/>
        </w:rPr>
        <w:t xml:space="preserve">Geogwang ENG Co., Ltd. enters Amazon stores and produces marketing content</w:t>
      </w:r>
      <w:r w:rsidDel="00000000" w:rsidR="00000000" w:rsidRPr="00000000">
        <w:rPr>
          <w:rFonts w:ascii="Noto Sans KR" w:cs="Noto Sans KR" w:eastAsia="Noto Sans KR" w:hAnsi="Noto Sans KR"/>
          <w:sz w:val="20"/>
          <w:szCs w:val="20"/>
          <w:rtl w:val="0"/>
        </w:rPr>
        <w:t xml:space="preserve">’ The purpose is to determine all necessary matters in entrusting the contract and the rights and obligations relationship between “A” and “B.”</w:t>
      </w:r>
    </w:p>
    <w:p w:rsidR="00000000" w:rsidDel="00000000" w:rsidP="00000000" w:rsidRDefault="00000000" w:rsidRPr="00000000" w14:paraId="0000002B">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2C">
      <w:pPr>
        <w:spacing w:after="20" w:before="20" w:line="276"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Article 2 [Contents of Contract]</w:t>
      </w:r>
    </w:p>
    <w:p w:rsidR="00000000" w:rsidDel="00000000" w:rsidP="00000000" w:rsidRDefault="00000000" w:rsidRPr="00000000" w14:paraId="0000002D">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The details of the contract between “A” and “B” are as follows.</w:t>
      </w:r>
    </w:p>
    <w:p w:rsidR="00000000" w:rsidDel="00000000" w:rsidP="00000000" w:rsidRDefault="00000000" w:rsidRPr="00000000" w14:paraId="0000002E">
      <w:pPr>
        <w:spacing w:after="20" w:before="20" w:line="276" w:lineRule="auto"/>
        <w:jc w:val="both"/>
        <w:rPr>
          <w:rFonts w:ascii="Noto Sans KR" w:cs="Noto Sans KR" w:eastAsia="Noto Sans KR" w:hAnsi="Noto Sans KR"/>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Qualitative sales results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Quantitative operating results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[Week 1 to 5 results report included]</w:t>
            </w:r>
          </w:p>
          <w:p w:rsidR="00000000" w:rsidDel="00000000" w:rsidP="00000000" w:rsidRDefault="00000000" w:rsidRPr="00000000" w14:paraId="00000032">
            <w:pPr>
              <w:widowControl w:val="0"/>
              <w:spacing w:line="240"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33">
            <w:pPr>
              <w:widowControl w:val="0"/>
              <w:spacing w:line="240" w:lineRule="auto"/>
              <w:jc w:val="center"/>
              <w:rPr>
                <w:rFonts w:ascii="Noto Sans KR" w:cs="Noto Sans KR" w:eastAsia="Noto Sans KR" w:hAnsi="Noto Sans KR"/>
                <w:b w:val="1"/>
                <w:color w:val="f9883a"/>
                <w:sz w:val="20"/>
                <w:szCs w:val="20"/>
              </w:rPr>
            </w:pPr>
            <w:r w:rsidDel="00000000" w:rsidR="00000000" w:rsidRPr="00000000">
              <w:rPr>
                <w:rFonts w:ascii="Noto Sans KR" w:cs="Noto Sans KR" w:eastAsia="Noto Sans KR" w:hAnsi="Noto Sans KR"/>
                <w:b w:val="1"/>
                <w:color w:val="f9883a"/>
                <w:sz w:val="20"/>
                <w:szCs w:val="20"/>
                <w:rtl w:val="0"/>
              </w:rPr>
              <w:t xml:space="preserve">Provides 15 types of analysis data</w:t>
            </w:r>
          </w:p>
          <w:p w:rsidR="00000000" w:rsidDel="00000000" w:rsidP="00000000" w:rsidRDefault="00000000" w:rsidRPr="00000000" w14:paraId="00000034">
            <w:pPr>
              <w:widowControl w:val="0"/>
              <w:spacing w:line="240" w:lineRule="auto"/>
              <w:jc w:val="center"/>
              <w:rPr>
                <w:rFonts w:ascii="Noto Sans KR" w:cs="Noto Sans KR" w:eastAsia="Noto Sans KR" w:hAnsi="Noto Sans KR"/>
                <w:b w:val="1"/>
                <w:sz w:val="20"/>
                <w:szCs w:val="20"/>
              </w:rPr>
            </w:pPr>
            <w:r w:rsidDel="00000000" w:rsidR="00000000" w:rsidRPr="00000000">
              <w:rPr>
                <w:rtl w:val="0"/>
              </w:rPr>
            </w:r>
          </w:p>
          <w:tbl>
            <w:tblPr>
              <w:tblStyle w:val="Table3"/>
              <w:tblW w:w="431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8"/>
              <w:gridCol w:w="1438"/>
              <w:gridCol w:w="1438"/>
              <w:tblGridChange w:id="0">
                <w:tblGrid>
                  <w:gridCol w:w="1438"/>
                  <w:gridCol w:w="1438"/>
                  <w:gridCol w:w="1438"/>
                </w:tblGrid>
              </w:tblGridChange>
            </w:tblGrid>
            <w:tr>
              <w:trPr>
                <w:cantSplit w:val="0"/>
                <w:trHeight w:val="66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List of provided items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initial consultation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data collection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SWOT analysis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Official Interview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industry research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Market segmentation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Persona development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competitive analysis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Market Opportunity Identification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Campaign development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Content Creation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Campaign Management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performance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Additional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follow 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Content distribution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Quantitative evaluation 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Completion report</w:t>
                  </w:r>
                </w:p>
              </w:tc>
            </w:tr>
          </w:tbl>
          <w:p w:rsidR="00000000" w:rsidDel="00000000" w:rsidP="00000000" w:rsidRDefault="00000000" w:rsidRPr="00000000" w14:paraId="0000004A">
            <w:pPr>
              <w:widowControl w:val="0"/>
              <w:spacing w:line="240" w:lineRule="auto"/>
              <w:rPr>
                <w:rFonts w:ascii="Noto Sans KR" w:cs="Noto Sans KR" w:eastAsia="Noto Sans KR" w:hAnsi="Noto Sans K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[Week 1 to 5 result DB delivery details]</w:t>
            </w:r>
          </w:p>
          <w:p w:rsidR="00000000" w:rsidDel="00000000" w:rsidP="00000000" w:rsidRDefault="00000000" w:rsidRPr="00000000" w14:paraId="0000004C">
            <w:pPr>
              <w:widowControl w:val="0"/>
              <w:spacing w:line="240" w:lineRule="auto"/>
              <w:jc w:val="center"/>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4D">
            <w:pPr>
              <w:widowControl w:val="0"/>
              <w:spacing w:line="240" w:lineRule="auto"/>
              <w:jc w:val="center"/>
              <w:rPr>
                <w:rFonts w:ascii="Noto Sans KR" w:cs="Noto Sans KR" w:eastAsia="Noto Sans KR" w:hAnsi="Noto Sans KR"/>
                <w:b w:val="1"/>
                <w:color w:val="f9883a"/>
                <w:sz w:val="20"/>
                <w:szCs w:val="20"/>
              </w:rPr>
            </w:pPr>
            <w:r w:rsidDel="00000000" w:rsidR="00000000" w:rsidRPr="00000000">
              <w:rPr>
                <w:rFonts w:ascii="Noto Sans KR" w:cs="Noto Sans KR" w:eastAsia="Noto Sans KR" w:hAnsi="Noto Sans KR"/>
                <w:b w:val="1"/>
                <w:color w:val="f9883a"/>
                <w:sz w:val="20"/>
                <w:szCs w:val="20"/>
                <w:rtl w:val="0"/>
              </w:rPr>
              <w:t xml:space="preserve">Collection guarantee according to affiliates and interested parties</w:t>
            </w:r>
          </w:p>
          <w:p w:rsidR="00000000" w:rsidDel="00000000" w:rsidP="00000000" w:rsidRDefault="00000000" w:rsidRPr="00000000" w14:paraId="0000004E">
            <w:pPr>
              <w:widowControl w:val="0"/>
              <w:spacing w:line="240" w:lineRule="auto"/>
              <w:jc w:val="center"/>
              <w:rPr>
                <w:rFonts w:ascii="Noto Sans KR" w:cs="Noto Sans KR" w:eastAsia="Noto Sans KR" w:hAnsi="Noto Sans KR"/>
                <w:b w:val="1"/>
                <w:sz w:val="20"/>
                <w:szCs w:val="20"/>
              </w:rPr>
            </w:pPr>
            <w:r w:rsidDel="00000000" w:rsidR="00000000" w:rsidRPr="00000000">
              <w:rPr>
                <w:rtl w:val="0"/>
              </w:rPr>
            </w:r>
          </w:p>
          <w:tbl>
            <w:tblPr>
              <w:tblStyle w:val="Table4"/>
              <w:tblW w:w="431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14"/>
              <w:tblGridChange w:id="0">
                <w:tblGrid>
                  <w:gridCol w:w="4314"/>
                </w:tblGrid>
              </w:tblGridChange>
            </w:tblGrid>
            <w:tr>
              <w:trPr>
                <w:cantSplit w:val="0"/>
                <w:trHeight w:val="54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List of provided items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Download, application, overseas branch contact (including personal information), inquiry reservation</w:t>
                  </w:r>
                </w:p>
                <w:p w:rsidR="00000000" w:rsidDel="00000000" w:rsidP="00000000" w:rsidRDefault="00000000" w:rsidRPr="00000000" w14:paraId="00000051">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Delivery, fulfillment, </w:t>
                  </w:r>
                  <w:r w:rsidDel="00000000" w:rsidR="00000000" w:rsidRPr="00000000">
                    <w:rPr>
                      <w:rFonts w:ascii="Noto Sans KR" w:cs="Noto Sans KR" w:eastAsia="Noto Sans KR" w:hAnsi="Noto Sans KR"/>
                      <w:b w:val="1"/>
                      <w:color w:val="6d9eeb"/>
                      <w:sz w:val="20"/>
                      <w:szCs w:val="20"/>
                      <w:rtl w:val="0"/>
                    </w:rPr>
                    <w:t xml:space="preserve">Compared to competitors' prices</w:t>
                  </w:r>
                  <w:r w:rsidDel="00000000" w:rsidR="00000000" w:rsidRPr="00000000">
                    <w:rPr>
                      <w:rFonts w:ascii="Noto Sans KR" w:cs="Noto Sans KR" w:eastAsia="Noto Sans KR" w:hAnsi="Noto Sans KR"/>
                      <w:b w:val="1"/>
                      <w:sz w:val="20"/>
                      <w:szCs w:val="20"/>
                      <w:rtl w:val="0"/>
                    </w:rPr>
                    <w:t xml:space="preserve"> </w:t>
                  </w:r>
                  <w:r w:rsidDel="00000000" w:rsidR="00000000" w:rsidRPr="00000000">
                    <w:rPr>
                      <w:rFonts w:ascii="Noto Sans KR" w:cs="Noto Sans KR" w:eastAsia="Noto Sans KR" w:hAnsi="Noto Sans KR"/>
                      <w:b w:val="1"/>
                      <w:color w:val="6d9eeb"/>
                      <w:sz w:val="20"/>
                      <w:szCs w:val="20"/>
                      <w:rtl w:val="0"/>
                    </w:rPr>
                    <w:t xml:space="preserve">Optimal price setting</w:t>
                  </w:r>
                  <w:r w:rsidDel="00000000" w:rsidR="00000000" w:rsidRPr="00000000">
                    <w:rPr>
                      <w:rFonts w:ascii="Noto Sans KR" w:cs="Noto Sans KR" w:eastAsia="Noto Sans KR" w:hAnsi="Noto Sans KR"/>
                      <w:b w:val="1"/>
                      <w:sz w:val="20"/>
                      <w:szCs w:val="20"/>
                      <w:rtl w:val="0"/>
                    </w:rPr>
                    <w:t xml:space="preserve"> CPA (Cost Per Action) conversion settings, etc.</w:t>
                  </w:r>
                </w:p>
                <w:p w:rsidR="00000000" w:rsidDel="00000000" w:rsidP="00000000" w:rsidRDefault="00000000" w:rsidRPr="00000000" w14:paraId="00000052">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Guaranteed click conversion after marketing settings (potential customer conversion)</w:t>
                  </w:r>
                </w:p>
                <w:p w:rsidR="00000000" w:rsidDel="00000000" w:rsidP="00000000" w:rsidRDefault="00000000" w:rsidRPr="00000000" w14:paraId="00000053">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Production of more than 20 types of sales content (PC, Mobile, etc.)</w:t>
                  </w:r>
                </w:p>
                <w:p w:rsidR="00000000" w:rsidDel="00000000" w:rsidP="00000000" w:rsidRDefault="00000000" w:rsidRPr="00000000" w14:paraId="00000054">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Collect and provide more than 100,000 of the latest CPA advertising keywords</w:t>
                  </w:r>
                </w:p>
                <w:p w:rsidR="00000000" w:rsidDel="00000000" w:rsidP="00000000" w:rsidRDefault="00000000" w:rsidRPr="00000000" w14:paraId="00000055">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 DA domain authority top level linkage work</w:t>
                  </w:r>
                </w:p>
                <w:p w:rsidR="00000000" w:rsidDel="00000000" w:rsidP="00000000" w:rsidRDefault="00000000" w:rsidRPr="00000000" w14:paraId="00000056">
                  <w:pPr>
                    <w:spacing w:line="240"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 (Linked to TOP 1-30% worldwide)</w:t>
                  </w:r>
                </w:p>
              </w:tc>
            </w:tr>
          </w:tbl>
          <w:p w:rsidR="00000000" w:rsidDel="00000000" w:rsidP="00000000" w:rsidRDefault="00000000" w:rsidRPr="00000000" w14:paraId="00000057">
            <w:pPr>
              <w:spacing w:after="20" w:before="20" w:line="276" w:lineRule="auto"/>
              <w:jc w:val="both"/>
              <w:rPr>
                <w:rFonts w:ascii="Noto Sans KR" w:cs="Noto Sans KR" w:eastAsia="Noto Sans KR" w:hAnsi="Noto Sans KR"/>
                <w:b w:val="1"/>
                <w:sz w:val="20"/>
                <w:szCs w:val="20"/>
              </w:rPr>
            </w:pPr>
            <w:r w:rsidDel="00000000" w:rsidR="00000000" w:rsidRPr="00000000">
              <w:rPr>
                <w:rtl w:val="0"/>
              </w:rPr>
            </w:r>
          </w:p>
        </w:tc>
      </w:tr>
    </w:tbl>
    <w:p w:rsidR="00000000" w:rsidDel="00000000" w:rsidP="00000000" w:rsidRDefault="00000000" w:rsidRPr="00000000" w14:paraId="00000058">
      <w:pPr>
        <w:spacing w:after="20" w:before="20" w:line="276" w:lineRule="auto"/>
        <w:jc w:val="center"/>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[Table] Guarantee table for providing digital sales results for quantitative and qualitative results</w:t>
      </w:r>
    </w:p>
    <w:p w:rsidR="00000000" w:rsidDel="00000000" w:rsidP="00000000" w:rsidRDefault="00000000" w:rsidRPr="00000000" w14:paraId="00000059">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5A">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Article 3 [Payment and progress of contract and down payment]</w:t>
      </w:r>
    </w:p>
    <w:p w:rsidR="00000000" w:rsidDel="00000000" w:rsidP="00000000" w:rsidRDefault="00000000" w:rsidRPr="00000000" w14:paraId="0000005B">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5C">
      <w:pPr>
        <w:spacing w:after="20" w:before="20" w:line="276" w:lineRule="auto"/>
        <w:rPr>
          <w:rFonts w:ascii="Noto Sans KR" w:cs="Noto Sans KR" w:eastAsia="Noto Sans KR" w:hAnsi="Noto Sans KR"/>
        </w:rPr>
      </w:pPr>
      <w:r w:rsidDel="00000000" w:rsidR="00000000" w:rsidRPr="00000000">
        <w:rPr>
          <w:rFonts w:ascii="Noto Sans KR" w:cs="Noto Sans KR" w:eastAsia="Noto Sans KR" w:hAnsi="Noto Sans KR"/>
          <w:sz w:val="20"/>
          <w:szCs w:val="20"/>
          <w:rtl w:val="0"/>
        </w:rPr>
        <w:t xml:space="preserve">’ in accordance with this Agreement </w:t>
      </w:r>
      <w:r w:rsidDel="00000000" w:rsidR="00000000" w:rsidRPr="00000000">
        <w:rPr>
          <w:rFonts w:ascii="Noto Sans KR" w:cs="Noto Sans KR" w:eastAsia="Noto Sans KR" w:hAnsi="Noto Sans KR"/>
          <w:b w:val="1"/>
          <w:color w:val="f9883a"/>
          <w:sz w:val="20"/>
          <w:szCs w:val="20"/>
          <w:rtl w:val="0"/>
        </w:rPr>
        <w:t xml:space="preserve">Geokwang ENG Co., Ltd. Amazon store and marketing contract</w:t>
      </w:r>
      <w:r w:rsidDel="00000000" w:rsidR="00000000" w:rsidRPr="00000000">
        <w:rPr>
          <w:rFonts w:ascii="Noto Sans KR" w:cs="Noto Sans KR" w:eastAsia="Noto Sans KR" w:hAnsi="Noto Sans KR"/>
          <w:sz w:val="20"/>
          <w:szCs w:val="20"/>
          <w:rtl w:val="0"/>
        </w:rPr>
        <w:t xml:space="preserve">’ In business, “Party A” and “Party B” may proceed with a contract even in the following cases.</w:t>
      </w:r>
      <w:r w:rsidDel="00000000" w:rsidR="00000000" w:rsidRPr="00000000">
        <w:rPr>
          <w:rtl w:val="0"/>
        </w:rPr>
      </w:r>
    </w:p>
    <w:p w:rsidR="00000000" w:rsidDel="00000000" w:rsidP="00000000" w:rsidRDefault="00000000" w:rsidRPr="00000000" w14:paraId="0000005D">
      <w:pPr>
        <w:spacing w:after="20" w:before="20" w:line="276" w:lineRule="auto"/>
        <w:jc w:val="both"/>
        <w:rPr>
          <w:rFonts w:ascii="Noto Sans KR" w:cs="Noto Sans KR" w:eastAsia="Noto Sans KR" w:hAnsi="Noto Sans KR"/>
          <w:b w:val="1"/>
          <w:sz w:val="20"/>
          <w:szCs w:val="20"/>
        </w:rPr>
      </w:pPr>
      <w:r w:rsidDel="00000000" w:rsidR="00000000" w:rsidRPr="00000000">
        <w:rPr>
          <w:rFonts w:ascii="Noto Sans KR" w:cs="Noto Sans KR" w:eastAsia="Noto Sans KR" w:hAnsi="Noto Sans KR"/>
          <w:rtl w:val="0"/>
        </w:rPr>
        <w:t xml:space="preserve">1. </w:t>
      </w:r>
      <w:r w:rsidDel="00000000" w:rsidR="00000000" w:rsidRPr="00000000">
        <w:rPr>
          <w:rFonts w:ascii="Noto Sans KR" w:cs="Noto Sans KR" w:eastAsia="Noto Sans KR" w:hAnsi="Noto Sans KR"/>
          <w:sz w:val="20"/>
          <w:szCs w:val="20"/>
          <w:rtl w:val="0"/>
        </w:rPr>
        <w:t xml:space="preserve">In relation to depositing funds, “Party A” deposits the down payment in Korean Won to “Party B”.</w:t>
      </w:r>
      <w:r w:rsidDel="00000000" w:rsidR="00000000" w:rsidRPr="00000000">
        <w:rPr>
          <w:rFonts w:ascii="Noto Sans KR" w:cs="Noto Sans KR" w:eastAsia="Noto Sans KR" w:hAnsi="Noto Sans KR"/>
          <w:b w:val="1"/>
          <w:sz w:val="20"/>
          <w:szCs w:val="20"/>
          <w:rtl w:val="0"/>
        </w:rPr>
        <w:t xml:space="preserve"> </w:t>
      </w:r>
    </w:p>
    <w:p w:rsidR="00000000" w:rsidDel="00000000" w:rsidP="00000000" w:rsidRDefault="00000000" w:rsidRPr="00000000" w14:paraId="0000005E">
      <w:pPr>
        <w:spacing w:after="20" w:before="20" w:line="276" w:lineRule="auto"/>
        <w:jc w:val="both"/>
        <w:rPr>
          <w:rFonts w:ascii="Noto Sans KR" w:cs="Noto Sans KR" w:eastAsia="Noto Sans KR" w:hAnsi="Noto Sans KR"/>
          <w:b w:val="1"/>
        </w:rPr>
      </w:pPr>
      <w:r w:rsidDel="00000000" w:rsidR="00000000" w:rsidRPr="00000000">
        <w:rPr>
          <w:rFonts w:ascii="Noto Sans KR" w:cs="Noto Sans KR" w:eastAsia="Noto Sans KR" w:hAnsi="Noto Sans KR"/>
          <w:b w:val="1"/>
          <w:sz w:val="20"/>
          <w:szCs w:val="20"/>
          <w:rtl w:val="0"/>
        </w:rPr>
        <w:t xml:space="preserve">(IBK Industrial Bank of Korea Co., Ltd. Time &amp; Future: 490-085441-04-018) (Corporate Account)</w:t>
      </w:r>
      <w:r w:rsidDel="00000000" w:rsidR="00000000" w:rsidRPr="00000000">
        <w:rPr>
          <w:rtl w:val="0"/>
        </w:rPr>
      </w:r>
    </w:p>
    <w:p w:rsidR="00000000" w:rsidDel="00000000" w:rsidP="00000000" w:rsidRDefault="00000000" w:rsidRPr="00000000" w14:paraId="0000005F">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2. After the contract between ‘A’ and ‘B’ begins, if the sales process development details are not delivered to ‘A’ within the contract period, a refund will be issued for the relevant portion. Refund means that the items in Article 2 [Contract Details] above are not delivered to ‘A’.</w:t>
      </w:r>
    </w:p>
    <w:p w:rsidR="00000000" w:rsidDel="00000000" w:rsidP="00000000" w:rsidRDefault="00000000" w:rsidRPr="00000000" w14:paraId="00000060">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3. After the contracted information has been provided to ‘A’, no refund is possible, and if the contract is terminated due to circumstances of ‘A’, ‘B’ can rightfully claim the amount for the results of the business information provided to ‘A’.</w:t>
      </w:r>
    </w:p>
    <w:p w:rsidR="00000000" w:rsidDel="00000000" w:rsidP="00000000" w:rsidRDefault="00000000" w:rsidRPr="00000000" w14:paraId="00000061">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4. </w:t>
      </w:r>
      <w:r w:rsidDel="00000000" w:rsidR="00000000" w:rsidRPr="00000000">
        <w:rPr>
          <w:rFonts w:ascii="Noto Sans KR" w:cs="Noto Sans KR" w:eastAsia="Noto Sans KR" w:hAnsi="Noto Sans KR"/>
          <w:sz w:val="20"/>
          <w:szCs w:val="20"/>
          <w:rtl w:val="0"/>
        </w:rPr>
        <w:t xml:space="preserve">In accordance with relevant laws and regulations, if “Party B” is unable to proceed due to war, natural disaster, force majeure, etc., “Party B” may refund all other amounts excluding the operating expenses incurred up to that point.</w:t>
      </w:r>
    </w:p>
    <w:p w:rsidR="00000000" w:rsidDel="00000000" w:rsidP="00000000" w:rsidRDefault="00000000" w:rsidRPr="00000000" w14:paraId="00000062">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5. The start date begins on November 5, 2024.</w:t>
      </w:r>
    </w:p>
    <w:p w:rsidR="00000000" w:rsidDel="00000000" w:rsidP="00000000" w:rsidRDefault="00000000" w:rsidRPr="00000000" w14:paraId="00000063">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64">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Article 4 [Mutual Obligations]</w:t>
      </w:r>
    </w:p>
    <w:p w:rsidR="00000000" w:rsidDel="00000000" w:rsidP="00000000" w:rsidRDefault="00000000" w:rsidRPr="00000000" w14:paraId="00000065">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66">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“A” and “B” conduct weekly marketing according to the above marketing schedule, and the marketing company reports weekly to the customer and delivers supplies for digital sales in accordance with the contract. Work will be carried out by agreement on the schedule verbally or via messenger, and if Party A requests, information will be delivered to the customer within 1-3 business days through any available communication medium such as verbal communication or messenger. In addition, we promise to carry out all tasks in good faith between the customer and the sales agency.</w:t>
      </w:r>
    </w:p>
    <w:p w:rsidR="00000000" w:rsidDel="00000000" w:rsidP="00000000" w:rsidRDefault="00000000" w:rsidRPr="00000000" w14:paraId="00000067">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68">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Article 5 [Copyright-related matters/Confidentiality]</w:t>
      </w:r>
    </w:p>
    <w:p w:rsidR="00000000" w:rsidDel="00000000" w:rsidP="00000000" w:rsidRDefault="00000000" w:rsidRPr="00000000" w14:paraId="00000069">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In relation to this contract, “Party A” holds the copyright for the final work related thereto and agrees as follows.</w:t>
      </w:r>
    </w:p>
    <w:p w:rsidR="00000000" w:rsidDel="00000000" w:rsidP="00000000" w:rsidRDefault="00000000" w:rsidRPr="00000000" w14:paraId="0000006A">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1. “B” does not disclose any final business details or business details of “A” and does not pass them on to third parties. (Confidential)</w:t>
      </w:r>
    </w:p>
    <w:p w:rsidR="00000000" w:rsidDel="00000000" w:rsidP="00000000" w:rsidRDefault="00000000" w:rsidRPr="00000000" w14:paraId="0000006B">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2. “B” is not responsible for portrait rights and copyright issues that arise separately within the source provided by “A”.</w:t>
      </w:r>
    </w:p>
    <w:p w:rsidR="00000000" w:rsidDel="00000000" w:rsidP="00000000" w:rsidRDefault="00000000" w:rsidRPr="00000000" w14:paraId="0000006C">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3. “Party B” can use the development results in its own portfolio after citing the source (with Party A’s consent after completing the results).</w:t>
      </w:r>
    </w:p>
    <w:p w:rsidR="00000000" w:rsidDel="00000000" w:rsidP="00000000" w:rsidRDefault="00000000" w:rsidRPr="00000000" w14:paraId="0000006D">
      <w:pPr>
        <w:spacing w:after="20" w:before="20" w:line="276" w:lineRule="auto"/>
        <w:ind w:left="1040" w:hanging="360"/>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6E">
      <w:pPr>
        <w:spacing w:after="20" w:before="20" w:line="276" w:lineRule="auto"/>
        <w:rPr>
          <w:rFonts w:ascii="Noto Sans KR" w:cs="Noto Sans KR" w:eastAsia="Noto Sans KR" w:hAnsi="Noto Sans KR"/>
          <w:b w:val="1"/>
          <w:sz w:val="20"/>
          <w:szCs w:val="20"/>
        </w:rPr>
      </w:pPr>
      <w:r w:rsidDel="00000000" w:rsidR="00000000" w:rsidRPr="00000000">
        <w:rPr>
          <w:rFonts w:ascii="Noto Sans KR" w:cs="Noto Sans KR" w:eastAsia="Noto Sans KR" w:hAnsi="Noto Sans KR"/>
          <w:b w:val="1"/>
          <w:sz w:val="20"/>
          <w:szCs w:val="20"/>
          <w:rtl w:val="0"/>
        </w:rPr>
        <w:t xml:space="preserve">Article 6 [Contract period and A/S guarantee]</w:t>
      </w:r>
    </w:p>
    <w:p w:rsidR="00000000" w:rsidDel="00000000" w:rsidP="00000000" w:rsidRDefault="00000000" w:rsidRPr="00000000" w14:paraId="0000006F">
      <w:pPr>
        <w:spacing w:after="20" w:before="20" w:line="276" w:lineRule="auto"/>
        <w:rPr>
          <w:rFonts w:ascii="Noto Sans KR" w:cs="Noto Sans KR" w:eastAsia="Noto Sans KR" w:hAnsi="Noto Sans KR"/>
          <w:b w:val="1"/>
          <w:sz w:val="20"/>
          <w:szCs w:val="20"/>
        </w:rPr>
      </w:pPr>
      <w:r w:rsidDel="00000000" w:rsidR="00000000" w:rsidRPr="00000000">
        <w:rPr>
          <w:rtl w:val="0"/>
        </w:rPr>
      </w:r>
    </w:p>
    <w:p w:rsidR="00000000" w:rsidDel="00000000" w:rsidP="00000000" w:rsidRDefault="00000000" w:rsidRPr="00000000" w14:paraId="00000070">
      <w:pPr>
        <w:spacing w:after="20" w:before="20" w:line="276" w:lineRule="auto"/>
        <w:ind w:left="1080" w:hanging="360"/>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1.</w:t>
      </w:r>
      <w:r w:rsidDel="00000000" w:rsidR="00000000" w:rsidRPr="00000000">
        <w:rPr>
          <w:rFonts w:ascii="Noto Sans KR" w:cs="Noto Sans KR" w:eastAsia="Noto Sans KR" w:hAnsi="Noto Sans KR"/>
          <w:sz w:val="20"/>
          <w:szCs w:val="20"/>
          <w:rtl w:val="0"/>
        </w:rPr>
        <w:t xml:space="preserve">   The contract between “A” and “B” for the above project is deemed to have been established when “A” deposits the down payment for the contract to “B,” and takes effect immediately. </w:t>
      </w:r>
    </w:p>
    <w:p w:rsidR="00000000" w:rsidDel="00000000" w:rsidP="00000000" w:rsidRDefault="00000000" w:rsidRPr="00000000" w14:paraId="00000071">
      <w:pPr>
        <w:spacing w:after="20" w:before="20" w:line="276" w:lineRule="auto"/>
        <w:ind w:left="1080" w:hanging="360"/>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2.</w:t>
      </w:r>
      <w:r w:rsidDel="00000000" w:rsidR="00000000" w:rsidRPr="00000000">
        <w:rPr>
          <w:rFonts w:ascii="Noto Sans KR" w:cs="Noto Sans KR" w:eastAsia="Noto Sans KR" w:hAnsi="Noto Sans KR"/>
          <w:sz w:val="20"/>
          <w:szCs w:val="20"/>
          <w:rtl w:val="0"/>
        </w:rPr>
        <w:t xml:space="preserve">   Each stage begins when the deposit amount for each stage is deposited from “A” to “B,” and no refunds are possible for tasks that have been completed. </w:t>
      </w:r>
    </w:p>
    <w:p w:rsidR="00000000" w:rsidDel="00000000" w:rsidP="00000000" w:rsidRDefault="00000000" w:rsidRPr="00000000" w14:paraId="00000072">
      <w:pPr>
        <w:spacing w:after="20" w:before="20" w:line="276" w:lineRule="auto"/>
        <w:ind w:left="1080" w:hanging="360"/>
        <w:jc w:val="both"/>
        <w:rPr>
          <w:rFonts w:ascii="Noto Sans KR" w:cs="Noto Sans KR" w:eastAsia="Noto Sans KR" w:hAnsi="Noto Sans KR"/>
          <w:sz w:val="20"/>
          <w:szCs w:val="20"/>
        </w:rPr>
      </w:pPr>
      <w:r w:rsidDel="00000000" w:rsidR="00000000" w:rsidRPr="00000000">
        <w:rPr>
          <w:rFonts w:ascii="Noto Sans KR" w:cs="Noto Sans KR" w:eastAsia="Noto Sans KR" w:hAnsi="Noto Sans KR"/>
          <w:rtl w:val="0"/>
        </w:rPr>
        <w:t xml:space="preserve">3.</w:t>
      </w:r>
      <w:r w:rsidDel="00000000" w:rsidR="00000000" w:rsidRPr="00000000">
        <w:rPr>
          <w:rFonts w:ascii="Noto Sans KR" w:cs="Noto Sans KR" w:eastAsia="Noto Sans KR" w:hAnsi="Noto Sans KR"/>
          <w:sz w:val="20"/>
          <w:szCs w:val="20"/>
          <w:rtl w:val="0"/>
        </w:rPr>
        <w:t xml:space="preserve">   Quantitative evaluation (numerical results): For the customer (A), the marketing company (B) guarantees free after-sales service for one month to provide a quantitative database and results, and provides 100% quantitative and qualitative results according to the numbers. </w:t>
      </w:r>
    </w:p>
    <w:p w:rsidR="00000000" w:rsidDel="00000000" w:rsidP="00000000" w:rsidRDefault="00000000" w:rsidRPr="00000000" w14:paraId="00000073">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74">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Article 7 [Other Matters]</w:t>
      </w:r>
      <w:r w:rsidDel="00000000" w:rsidR="00000000" w:rsidRPr="00000000">
        <w:rPr>
          <w:rtl w:val="0"/>
        </w:rPr>
      </w:r>
    </w:p>
    <w:p w:rsidR="00000000" w:rsidDel="00000000" w:rsidP="00000000" w:rsidRDefault="00000000" w:rsidRPr="00000000" w14:paraId="00000075">
      <w:pPr>
        <w:spacing w:after="20" w:before="20" w:line="276" w:lineRule="auto"/>
        <w:jc w:val="both"/>
        <w:rPr>
          <w:rFonts w:ascii="Noto Sans KR" w:cs="Noto Sans KR" w:eastAsia="Noto Sans KR" w:hAnsi="Noto Sans KR"/>
          <w:sz w:val="20"/>
          <w:szCs w:val="20"/>
        </w:rPr>
      </w:pPr>
      <w:r w:rsidDel="00000000" w:rsidR="00000000" w:rsidRPr="00000000">
        <w:rPr>
          <w:rFonts w:ascii="Noto Sans KR" w:cs="Noto Sans KR" w:eastAsia="Noto Sans KR" w:hAnsi="Noto Sans KR"/>
          <w:sz w:val="20"/>
          <w:szCs w:val="20"/>
          <w:rtl w:val="0"/>
        </w:rPr>
        <w:t xml:space="preserve">Each party is responsible for reporting and meeting its own tax compliance obligations arising under this Agreement. Each party operates its business legally in accordance with the policies of the country in which it operates, and as necessary, proceeds in accordance with relevant laws and regulations. The digital marketing agency signs a contract for the customer (client company) for digital marketing sales tasks in good faith, including free result guarantee services, and may file an objection to the competent court in the event of a dispute.</w:t>
      </w:r>
    </w:p>
    <w:p w:rsidR="00000000" w:rsidDel="00000000" w:rsidP="00000000" w:rsidRDefault="00000000" w:rsidRPr="00000000" w14:paraId="00000076">
      <w:pPr>
        <w:spacing w:after="20" w:before="20" w:line="276" w:lineRule="auto"/>
        <w:rPr>
          <w:rFonts w:ascii="Noto Sans KR" w:cs="Noto Sans KR" w:eastAsia="Noto Sans KR" w:hAnsi="Noto Sans KR"/>
          <w:sz w:val="10"/>
          <w:szCs w:val="10"/>
        </w:rPr>
      </w:pPr>
      <w:r w:rsidDel="00000000" w:rsidR="00000000" w:rsidRPr="00000000">
        <w:rPr>
          <w:rFonts w:ascii="Noto Sans KR" w:cs="Noto Sans KR" w:eastAsia="Noto Sans KR" w:hAnsi="Noto Sans KR"/>
          <w:sz w:val="10"/>
          <w:szCs w:val="10"/>
          <w:rtl w:val="0"/>
        </w:rPr>
        <w:t xml:space="preserve"> </w:t>
      </w:r>
    </w:p>
    <w:p w:rsidR="00000000" w:rsidDel="00000000" w:rsidP="00000000" w:rsidRDefault="00000000" w:rsidRPr="00000000" w14:paraId="00000077">
      <w:pPr>
        <w:spacing w:after="20" w:before="20" w:line="276" w:lineRule="auto"/>
        <w:jc w:val="center"/>
        <w:rPr>
          <w:rFonts w:ascii="Noto Sans KR" w:cs="Noto Sans KR" w:eastAsia="Noto Sans KR" w:hAnsi="Noto Sans KR"/>
          <w:b w:val="1"/>
          <w:sz w:val="20"/>
          <w:szCs w:val="20"/>
          <w:highlight w:val="yellow"/>
          <w:u w:val="single"/>
        </w:rPr>
      </w:pPr>
      <w:r w:rsidDel="00000000" w:rsidR="00000000" w:rsidRPr="00000000">
        <w:rPr>
          <w:rFonts w:ascii="Noto Sans KR" w:cs="Noto Sans KR" w:eastAsia="Noto Sans KR" w:hAnsi="Noto Sans KR"/>
          <w:b w:val="1"/>
          <w:sz w:val="20"/>
          <w:szCs w:val="20"/>
          <w:rtl w:val="0"/>
        </w:rPr>
        <w:t xml:space="preserve">November 04, 2024</w:t>
      </w:r>
      <w:r w:rsidDel="00000000" w:rsidR="00000000" w:rsidRPr="00000000">
        <w:rPr>
          <w:rtl w:val="0"/>
        </w:rPr>
      </w:r>
    </w:p>
    <w:p w:rsidR="00000000" w:rsidDel="00000000" w:rsidP="00000000" w:rsidRDefault="00000000" w:rsidRPr="00000000" w14:paraId="00000078">
      <w:pPr>
        <w:rPr>
          <w:rFonts w:ascii="Noto Sans KR" w:cs="Noto Sans KR" w:eastAsia="Noto Sans KR" w:hAnsi="Noto Sans KR"/>
          <w:b w:val="1"/>
          <w:sz w:val="20"/>
          <w:szCs w:val="20"/>
          <w:highlight w:val="yellow"/>
          <w:u w:val="single"/>
        </w:rPr>
      </w:pPr>
      <w:r w:rsidDel="00000000" w:rsidR="00000000" w:rsidRPr="00000000">
        <w:rPr>
          <w:rtl w:val="0"/>
        </w:rPr>
      </w:r>
    </w:p>
    <w:tbl>
      <w:tblPr>
        <w:tblStyle w:val="Table5"/>
        <w:tblW w:w="10170.0" w:type="dxa"/>
        <w:jc w:val="left"/>
        <w:tblInd w:w="-1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20"/>
        <w:gridCol w:w="5250"/>
        <w:tblGridChange w:id="0">
          <w:tblGrid>
            <w:gridCol w:w="4920"/>
            <w:gridCol w:w="525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9">
            <w:pPr>
              <w:spacing w:after="20" w:before="20" w:line="276" w:lineRule="auto"/>
              <w:rPr>
                <w:rFonts w:ascii="Noto Sans KR" w:cs="Noto Sans KR" w:eastAsia="Noto Sans KR" w:hAnsi="Noto Sans KR"/>
                <w:b w:val="1"/>
                <w:sz w:val="20"/>
                <w:szCs w:val="20"/>
                <w:highlight w:val="yellow"/>
                <w:u w:val="single"/>
              </w:rPr>
            </w:pPr>
            <w:r w:rsidDel="00000000" w:rsidR="00000000" w:rsidRPr="00000000">
              <w:rPr>
                <w:rFonts w:ascii="Noto Sans KR" w:cs="Noto Sans KR" w:eastAsia="Noto Sans KR" w:hAnsi="Noto Sans KR"/>
                <w:b w:val="1"/>
                <w:sz w:val="20"/>
                <w:szCs w:val="20"/>
                <w:rtl w:val="0"/>
              </w:rPr>
              <w:t xml:space="preserve">Customer</w:t>
            </w: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7A">
            <w:pPr>
              <w:spacing w:after="20" w:before="20" w:line="276" w:lineRule="auto"/>
              <w:rPr>
                <w:rFonts w:ascii="Noto Sans KR" w:cs="Noto Sans KR" w:eastAsia="Noto Sans KR" w:hAnsi="Noto Sans KR"/>
                <w:b w:val="1"/>
                <w:sz w:val="20"/>
                <w:szCs w:val="20"/>
                <w:highlight w:val="yellow"/>
                <w:u w:val="single"/>
              </w:rPr>
            </w:pPr>
            <w:r w:rsidDel="00000000" w:rsidR="00000000" w:rsidRPr="00000000">
              <w:rPr>
                <w:rFonts w:ascii="Noto Sans KR" w:cs="Noto Sans KR" w:eastAsia="Noto Sans KR" w:hAnsi="Noto Sans KR"/>
                <w:b w:val="1"/>
                <w:sz w:val="20"/>
                <w:szCs w:val="20"/>
                <w:rtl w:val="0"/>
              </w:rPr>
              <w:t xml:space="preserve">Digital sales executive </w:t>
            </w:r>
            <w:r w:rsidDel="00000000" w:rsidR="00000000" w:rsidRPr="00000000">
              <w:rPr>
                <w:rtl w:val="0"/>
              </w:rPr>
            </w:r>
          </w:p>
        </w:tc>
      </w:tr>
      <w:tr>
        <w:trPr>
          <w:cantSplit w:val="0"/>
          <w:trHeight w:val="31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Company name</w:t>
            </w:r>
            <w:r w:rsidDel="00000000" w:rsidR="00000000" w:rsidRPr="00000000">
              <w:rPr>
                <w:rFonts w:ascii="Noto Sans KR" w:cs="Noto Sans KR" w:eastAsia="Noto Sans KR" w:hAnsi="Noto Sans KR"/>
                <w:sz w:val="20"/>
                <w:szCs w:val="20"/>
                <w:rtl w:val="0"/>
              </w:rPr>
              <w:t xml:space="preserve"> : Geokwang Engineering Co., Ltd.</w:t>
            </w:r>
          </w:p>
          <w:p w:rsidR="00000000" w:rsidDel="00000000" w:rsidP="00000000" w:rsidRDefault="00000000" w:rsidRPr="00000000" w14:paraId="0000007C">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Korean business registration number</w:t>
            </w:r>
            <w:r w:rsidDel="00000000" w:rsidR="00000000" w:rsidRPr="00000000">
              <w:rPr>
                <w:rFonts w:ascii="Noto Sans KR" w:cs="Noto Sans KR" w:eastAsia="Noto Sans KR" w:hAnsi="Noto Sans KR"/>
                <w:sz w:val="20"/>
                <w:szCs w:val="20"/>
                <w:rtl w:val="0"/>
              </w:rPr>
              <w:t xml:space="preserve"> : 301-86-32506</w:t>
            </w:r>
          </w:p>
          <w:p w:rsidR="00000000" w:rsidDel="00000000" w:rsidP="00000000" w:rsidRDefault="00000000" w:rsidRPr="00000000" w14:paraId="0000007D">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mail</w:t>
            </w:r>
            <w:r w:rsidDel="00000000" w:rsidR="00000000" w:rsidRPr="00000000">
              <w:rPr>
                <w:rFonts w:ascii="Noto Sans KR" w:cs="Noto Sans KR" w:eastAsia="Noto Sans KR" w:hAnsi="Noto Sans KR"/>
                <w:sz w:val="20"/>
                <w:szCs w:val="20"/>
                <w:rtl w:val="0"/>
              </w:rPr>
              <w:t xml:space="preserve"> : mjis1@hanmail.net</w:t>
            </w:r>
          </w:p>
          <w:p w:rsidR="00000000" w:rsidDel="00000000" w:rsidP="00000000" w:rsidRDefault="00000000" w:rsidRPr="00000000" w14:paraId="0000007E">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7F">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Representative name </w:t>
            </w:r>
            <w:r w:rsidDel="00000000" w:rsidR="00000000" w:rsidRPr="00000000">
              <w:rPr>
                <w:rFonts w:ascii="Noto Sans KR" w:cs="Noto Sans KR" w:eastAsia="Noto Sans KR" w:hAnsi="Noto Sans KR"/>
                <w:sz w:val="20"/>
                <w:szCs w:val="20"/>
                <w:rtl w:val="0"/>
              </w:rPr>
              <w:t xml:space="preserve">: Kim Tae-heung (Senior)</w:t>
            </w:r>
          </w:p>
          <w:p w:rsidR="00000000" w:rsidDel="00000000" w:rsidP="00000000" w:rsidRDefault="00000000" w:rsidRPr="00000000" w14:paraId="00000080">
            <w:pPr>
              <w:spacing w:after="20" w:before="20" w:line="276" w:lineRule="auto"/>
              <w:rPr>
                <w:rFonts w:ascii="Noto Sans KR" w:cs="Noto Sans KR" w:eastAsia="Noto Sans KR" w:hAnsi="Noto Sans K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Company name</w:t>
            </w:r>
            <w:r w:rsidDel="00000000" w:rsidR="00000000" w:rsidRPr="00000000">
              <w:rPr>
                <w:rFonts w:ascii="Noto Sans KR" w:cs="Noto Sans KR" w:eastAsia="Noto Sans KR" w:hAnsi="Noto Sans KR"/>
                <w:sz w:val="20"/>
                <w:szCs w:val="20"/>
                <w:rtl w:val="0"/>
              </w:rPr>
              <w:t xml:space="preserve"> : Time &amp; Future Co., Ltd. ( </w:t>
            </w:r>
            <w:hyperlink r:id="rId8">
              <w:r w:rsidDel="00000000" w:rsidR="00000000" w:rsidRPr="00000000">
                <w:rPr>
                  <w:rFonts w:ascii="Noto Sans KR" w:cs="Noto Sans KR" w:eastAsia="Noto Sans KR" w:hAnsi="Noto Sans KR"/>
                  <w:color w:val="1155cc"/>
                  <w:sz w:val="20"/>
                  <w:szCs w:val="20"/>
                  <w:u w:val="single"/>
                  <w:rtl w:val="0"/>
                </w:rPr>
                <w:t xml:space="preserve">TimeandFuture.com</w:t>
              </w:r>
            </w:hyperlink>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82">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Korean business registration number</w:t>
            </w:r>
            <w:r w:rsidDel="00000000" w:rsidR="00000000" w:rsidRPr="00000000">
              <w:rPr>
                <w:rFonts w:ascii="Noto Sans KR" w:cs="Noto Sans KR" w:eastAsia="Noto Sans KR" w:hAnsi="Noto Sans KR"/>
                <w:sz w:val="20"/>
                <w:szCs w:val="20"/>
                <w:rtl w:val="0"/>
              </w:rPr>
              <w:t xml:space="preserve"> : 498-81-03673</w:t>
            </w:r>
          </w:p>
          <w:p w:rsidR="00000000" w:rsidDel="00000000" w:rsidP="00000000" w:rsidRDefault="00000000" w:rsidRPr="00000000" w14:paraId="00000083">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mail</w:t>
            </w:r>
            <w:r w:rsidDel="00000000" w:rsidR="00000000" w:rsidRPr="00000000">
              <w:rPr>
                <w:rFonts w:ascii="Noto Sans KR" w:cs="Noto Sans KR" w:eastAsia="Noto Sans KR" w:hAnsi="Noto Sans KR"/>
                <w:sz w:val="20"/>
                <w:szCs w:val="20"/>
                <w:rtl w:val="0"/>
              </w:rPr>
              <w:t xml:space="preserve"> : </w:t>
            </w:r>
            <w:hyperlink r:id="rId9">
              <w:r w:rsidDel="00000000" w:rsidR="00000000" w:rsidRPr="00000000">
                <w:rPr>
                  <w:rFonts w:ascii="Noto Sans KR" w:cs="Noto Sans KR" w:eastAsia="Noto Sans KR" w:hAnsi="Noto Sans KR"/>
                  <w:color w:val="1155cc"/>
                  <w:sz w:val="20"/>
                  <w:szCs w:val="20"/>
                  <w:u w:val="single"/>
                  <w:rtl w:val="0"/>
                </w:rPr>
                <w:t xml:space="preserve">info@leadspons.com</w:t>
              </w:r>
            </w:hyperlink>
            <w:r w:rsidDel="00000000" w:rsidR="00000000" w:rsidRPr="00000000">
              <w:rPr>
                <w:rFonts w:ascii="Noto Sans KR" w:cs="Noto Sans KR" w:eastAsia="Noto Sans KR" w:hAnsi="Noto Sans KR"/>
                <w:sz w:val="20"/>
                <w:szCs w:val="20"/>
                <w:rtl w:val="0"/>
              </w:rPr>
              <w:t xml:space="preserve"> </w:t>
            </w:r>
          </w:p>
          <w:p w:rsidR="00000000" w:rsidDel="00000000" w:rsidP="00000000" w:rsidRDefault="00000000" w:rsidRPr="00000000" w14:paraId="00000084">
            <w:pPr>
              <w:spacing w:after="20" w:before="20" w:line="276" w:lineRule="auto"/>
              <w:rPr>
                <w:rFonts w:ascii="Noto Sans KR" w:cs="Noto Sans KR" w:eastAsia="Noto Sans KR" w:hAnsi="Noto Sans KR"/>
                <w:sz w:val="20"/>
                <w:szCs w:val="20"/>
              </w:rPr>
            </w:pPr>
            <w:r w:rsidDel="00000000" w:rsidR="00000000" w:rsidRPr="00000000">
              <w:rPr>
                <w:rtl w:val="0"/>
              </w:rPr>
            </w:r>
          </w:p>
          <w:p w:rsidR="00000000" w:rsidDel="00000000" w:rsidP="00000000" w:rsidRDefault="00000000" w:rsidRPr="00000000" w14:paraId="00000085">
            <w:pPr>
              <w:spacing w:after="20" w:before="20" w:line="276" w:lineRule="auto"/>
              <w:rPr>
                <w:rFonts w:ascii="Noto Sans KR" w:cs="Noto Sans KR" w:eastAsia="Noto Sans KR" w:hAnsi="Noto Sans KR"/>
                <w:sz w:val="20"/>
                <w:szCs w:val="20"/>
              </w:rPr>
            </w:pPr>
            <w:r w:rsidDel="00000000" w:rsidR="00000000" w:rsidRPr="00000000">
              <w:rPr>
                <w:rFonts w:ascii="Noto Sans KR" w:cs="Noto Sans KR" w:eastAsia="Noto Sans KR" w:hAnsi="Noto Sans KR"/>
                <w:b w:val="1"/>
                <w:sz w:val="20"/>
                <w:szCs w:val="20"/>
                <w:rtl w:val="0"/>
              </w:rPr>
              <w:t xml:space="preserve">Representative name </w:t>
            </w:r>
            <w:r w:rsidDel="00000000" w:rsidR="00000000" w:rsidRPr="00000000">
              <w:rPr>
                <w:rFonts w:ascii="Noto Sans KR" w:cs="Noto Sans KR" w:eastAsia="Noto Sans KR" w:hAnsi="Noto Sans KR"/>
                <w:sz w:val="20"/>
                <w:szCs w:val="20"/>
                <w:rtl w:val="0"/>
              </w:rPr>
              <w:t xml:space="preserve">: Yeom Seung-min (person)</w:t>
            </w:r>
          </w:p>
          <w:p w:rsidR="00000000" w:rsidDel="00000000" w:rsidP="00000000" w:rsidRDefault="00000000" w:rsidRPr="00000000" w14:paraId="00000086">
            <w:pPr>
              <w:spacing w:after="20" w:before="20" w:line="276" w:lineRule="auto"/>
              <w:rPr>
                <w:rFonts w:ascii="Noto Sans KR" w:cs="Noto Sans KR" w:eastAsia="Noto Sans KR" w:hAnsi="Noto Sans KR"/>
                <w:sz w:val="20"/>
                <w:szCs w:val="20"/>
              </w:rPr>
            </w:pPr>
            <w:r w:rsidDel="00000000" w:rsidR="00000000" w:rsidRPr="00000000">
              <w:rPr>
                <w:rtl w:val="0"/>
              </w:rPr>
            </w:r>
          </w:p>
        </w:tc>
      </w:tr>
    </w:tbl>
    <w:p w:rsidR="00000000" w:rsidDel="00000000" w:rsidP="00000000" w:rsidRDefault="00000000" w:rsidRPr="00000000" w14:paraId="00000087">
      <w:pPr>
        <w:rPr>
          <w:rFonts w:ascii="Noto Sans KR" w:cs="Noto Sans KR" w:eastAsia="Noto Sans KR" w:hAnsi="Noto Sans KR"/>
          <w:b w:val="1"/>
          <w:sz w:val="42"/>
          <w:szCs w:val="42"/>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KR">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info@leadspon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timeandfutur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KR-regular.ttf"/><Relationship Id="rId2" Type="http://schemas.openxmlformats.org/officeDocument/2006/relationships/font" Target="fonts/NotoSansKR-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L7HudCte8mEVA2q2VDTXqMFxw==">CgMxLjA4AHIhMWk3TFFmdjhPUGdldmxWOXBmRVFsYlh2a0RpQV8tT0dp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