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b w:val="1"/>
          <w:sz w:val="50"/>
          <w:szCs w:val="50"/>
          <w:rtl w:val="0"/>
        </w:rPr>
        <w:t xml:space="preserve">Marketing &amp; Sales Team Checklist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 all staffs to collaborate with vendors and in-house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5810250" cy="32258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322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Marketing funnel logics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30"/>
          <w:szCs w:val="3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highlight w:val="yellow"/>
          <w:rtl w:val="0"/>
        </w:rPr>
        <w:t xml:space="preserve">Marketing Manager Roles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Social Media Marketing &amp; Community Management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Affiliate marketing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Paid Advertisement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 Marketing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Other Tasks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"/>
          <w:szCs w:val="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PR Checklist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4110"/>
        <w:gridCol w:w="4320"/>
        <w:tblGridChange w:id="0">
          <w:tblGrid>
            <w:gridCol w:w="930"/>
            <w:gridCol w:w="411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 planning and execution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Copywriting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Utilizing ChatGPT to create articles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SEO keywords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Keyword optimization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Adding in UTM link, Referral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Creating UTM link for tracking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Google Analytics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Conversion rate, Bounce rate etc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Media allocation &amp; Booking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Contacting media platforms for publishing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KPI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Reporting based on KPI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Re-use the content for other platforms as advertisements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the published contents on the social media accounts (twitter, instagram, etc)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Social Media Marketing &amp; Community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3585"/>
        <w:gridCol w:w="4845"/>
        <w:tblGridChange w:id="0">
          <w:tblGrid>
            <w:gridCol w:w="930"/>
            <w:gridCol w:w="3585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Texts, Posts, Videos, etc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Promote product and increase brand awareness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posts that aligns with the brand and social media strategy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Schedule social media posts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applications such as Facebook business, Hootsuite, Tweetdeck, etc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 Calendar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Create a content calendar to keep track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Social Media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Planning and execute campaigns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Manage the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monthly budget for PPC ads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tracking and analysis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Analyze performance, traffic, etc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Customer engagement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Interact with customers and communicate with them on a daily basis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followers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KPI measurement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Affiliate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3585"/>
        <w:gridCol w:w="4845"/>
        <w:tblGridChange w:id="0">
          <w:tblGrid>
            <w:gridCol w:w="930"/>
            <w:gridCol w:w="3585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to promote affiliate products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affiliate agency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Expand buyers 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content schedule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Oversee content publishing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Traffic and revenue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Google Analytics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Referral link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be requested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SEO tools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Find new promotional opportunities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 different types of contents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maximize revenue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Research affiliate market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Paid Advertisement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3585"/>
        <w:gridCol w:w="4845"/>
        <w:tblGridChange w:id="0">
          <w:tblGrid>
            <w:gridCol w:w="930"/>
            <w:gridCol w:w="3585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 and Execute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Marketing campaign across multiple media - paid search, display, video, social platforms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Launch, optimization, strategy, data, budget, etc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 optimization opportunities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 of ad copy, A/D testing, landing pages, etc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Analytics and reporting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Conversion, etc</w:t>
            </w:r>
          </w:p>
        </w:tc>
      </w:tr>
    </w:tbl>
    <w:p w:rsidR="00000000" w:rsidDel="00000000" w:rsidP="00000000" w:rsidRDefault="00000000" w:rsidRPr="00000000" w14:paraId="0000008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Direct Marketing</w:t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3585"/>
        <w:gridCol w:w="4845"/>
        <w:tblGridChange w:id="0">
          <w:tblGrid>
            <w:gridCol w:w="930"/>
            <w:gridCol w:w="3585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Communication, Reach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via Linkedin, Auto DM, email marketing, find new leads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Convert Leads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Selling point to convert leads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 existing customers/client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Customer Relation Management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Recognize target pain points, wants, needs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personalization, segmentation, loyalty programs, tailored targeted marketing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Target Audience research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Offer tailored to their preferences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Brand messaging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Consistency in the brand messaging</w:t>
            </w:r>
          </w:p>
        </w:tc>
      </w:tr>
    </w:tbl>
    <w:p w:rsidR="00000000" w:rsidDel="00000000" w:rsidP="00000000" w:rsidRDefault="00000000" w:rsidRPr="00000000" w14:paraId="000000A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yellow"/>
          <w:rtl w:val="0"/>
        </w:rPr>
        <w:t xml:space="preserve">Other tasks include - </w:t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contents (Image, text, etc) for any development project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Cross checking with other project managers if the Brand is consistent with the design such as the color, copywriting, images, tone and manner, etc (Website (PC, Mobile) or APP)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SEO audit report and On-page strategy 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Google Analytics Report 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Inbound QnA List (QnA Simulation)</w:t>
      </w:r>
    </w:p>
    <w:p w:rsidR="00000000" w:rsidDel="00000000" w:rsidP="00000000" w:rsidRDefault="00000000" w:rsidRPr="00000000" w14:paraId="000000A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