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sz w:val="26"/>
          <w:szCs w:val="26"/>
        </w:rPr>
      </w:pPr>
      <w:bookmarkStart w:colFirst="0" w:colLast="0" w:name="_g1e4o7hne8h2" w:id="0"/>
      <w:bookmarkEnd w:id="0"/>
      <w:r w:rsidDel="00000000" w:rsidR="00000000" w:rsidRPr="00000000">
        <w:rPr>
          <w:b w:val="1"/>
          <w:highlight w:val="yellow"/>
          <w:rtl w:val="0"/>
        </w:rPr>
        <w:t xml:space="preserve">What we don't have to do in the Zoom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b w:val="1"/>
          <w:sz w:val="22"/>
          <w:szCs w:val="22"/>
        </w:rPr>
      </w:pPr>
      <w:bookmarkStart w:colFirst="0" w:colLast="0" w:name="_br0n6t8ypg8n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1. Avoid Text-Only Content: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- No one can understand the creation based on text-only.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- Text-only content wastes time.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- Always include whitepapers and images for better understanding.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784291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4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747963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7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b w:val="1"/>
          <w:sz w:val="26"/>
          <w:szCs w:val="26"/>
        </w:rPr>
      </w:pPr>
      <w:bookmarkStart w:colFirst="0" w:colLast="0" w:name="_clk055rp4n5y" w:id="2"/>
      <w:bookmarkEnd w:id="2"/>
      <w:r w:rsidDel="00000000" w:rsidR="00000000" w:rsidRPr="00000000">
        <w:rPr>
          <w:b w:val="1"/>
          <w:sz w:val="26"/>
          <w:szCs w:val="26"/>
          <w:rtl w:val="0"/>
        </w:rPr>
        <w:t xml:space="preserve">2. Always Include Visual Aids: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- For the meeting, never rely solely on text.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- Always prepare draft images for simulations and reference images at least.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194874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4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b w:val="1"/>
          <w:sz w:val="26"/>
          <w:szCs w:val="26"/>
        </w:rPr>
      </w:pPr>
      <w:bookmarkStart w:colFirst="0" w:colLast="0" w:name="_1y8n7tt6ix4x" w:id="3"/>
      <w:bookmarkEnd w:id="3"/>
      <w:r w:rsidDel="00000000" w:rsidR="00000000" w:rsidRPr="00000000">
        <w:rPr>
          <w:b w:val="1"/>
          <w:sz w:val="26"/>
          <w:szCs w:val="26"/>
          <w:rtl w:val="0"/>
        </w:rPr>
        <w:t xml:space="preserve">3. Prepare Substantial Content:</w:t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   - Always come prepared with substantial content for the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b w:val="1"/>
          <w:sz w:val="26"/>
          <w:szCs w:val="26"/>
        </w:rPr>
      </w:pPr>
      <w:bookmarkStart w:colFirst="0" w:colLast="0" w:name="_4p6bb35h2sn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b w:val="1"/>
          <w:sz w:val="26"/>
          <w:szCs w:val="26"/>
        </w:rPr>
      </w:pPr>
      <w:bookmarkStart w:colFirst="0" w:colLast="0" w:name="_ek1i7r2h4cd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b w:val="1"/>
          <w:sz w:val="26"/>
          <w:szCs w:val="26"/>
        </w:rPr>
      </w:pPr>
      <w:bookmarkStart w:colFirst="0" w:colLast="0" w:name="_n808r1j9nhs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b w:val="1"/>
          <w:sz w:val="26"/>
          <w:szCs w:val="26"/>
        </w:rPr>
      </w:pPr>
      <w:bookmarkStart w:colFirst="0" w:colLast="0" w:name="_wa5chdvekfgo" w:id="7"/>
      <w:bookmarkEnd w:id="7"/>
      <w:r w:rsidDel="00000000" w:rsidR="00000000" w:rsidRPr="00000000">
        <w:rPr>
          <w:b w:val="1"/>
          <w:sz w:val="26"/>
          <w:szCs w:val="26"/>
          <w:rtl w:val="0"/>
        </w:rPr>
        <w:t xml:space="preserve">4. Proper Account Usage: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- Ensure all participants use the correct accounts.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- Always use private accounts for Google and Zoom to avoid any bad business manners.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037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b w:val="1"/>
          <w:sz w:val="26"/>
          <w:szCs w:val="26"/>
        </w:rPr>
      </w:pPr>
      <w:bookmarkStart w:colFirst="0" w:colLast="0" w:name="_5l38uzpcgjmx" w:id="8"/>
      <w:bookmarkEnd w:id="8"/>
      <w:r w:rsidDel="00000000" w:rsidR="00000000" w:rsidRPr="00000000">
        <w:rPr>
          <w:b w:val="1"/>
          <w:sz w:val="26"/>
          <w:szCs w:val="26"/>
          <w:rtl w:val="0"/>
        </w:rPr>
        <w:t xml:space="preserve">Reminders for the BD and M Teams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Respect the guidelines to ensure smooth and effective meetings.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Maintain professionalism and proper business manners.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Thank you for the reminder!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