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Rule="auto"/>
        <w:rPr>
          <w:rFonts w:ascii="Calibri" w:cs="Calibri" w:eastAsia="Calibri" w:hAnsi="Calibri"/>
          <w:b w:val="1"/>
          <w:color w:val="393c41"/>
          <w:sz w:val="57"/>
          <w:szCs w:val="57"/>
        </w:rPr>
      </w:pPr>
      <w:bookmarkStart w:colFirst="0" w:colLast="0" w:name="_xout65vp7ivb" w:id="0"/>
      <w:bookmarkEnd w:id="0"/>
      <w:r w:rsidDel="00000000" w:rsidR="00000000" w:rsidRPr="00000000">
        <w:rPr>
          <w:rFonts w:ascii="Calibri" w:cs="Calibri" w:eastAsia="Calibri" w:hAnsi="Calibri"/>
          <w:b w:val="1"/>
          <w:color w:val="393c41"/>
          <w:sz w:val="57"/>
          <w:szCs w:val="57"/>
          <w:rtl w:val="0"/>
        </w:rPr>
        <w:t xml:space="preserve">Token Sales </w:t>
      </w:r>
    </w:p>
    <w:p w:rsidR="00000000" w:rsidDel="00000000" w:rsidP="00000000" w:rsidRDefault="00000000" w:rsidRPr="00000000" w14:paraId="00000002">
      <w:pPr>
        <w:pStyle w:val="Heading1"/>
        <w:keepNext w:val="0"/>
        <w:keepLines w:val="0"/>
        <w:spacing w:after="0" w:before="0" w:lineRule="auto"/>
        <w:rPr>
          <w:rFonts w:ascii="Calibri" w:cs="Calibri" w:eastAsia="Calibri" w:hAnsi="Calibri"/>
          <w:color w:val="393c41"/>
          <w:sz w:val="45"/>
          <w:szCs w:val="45"/>
        </w:rPr>
      </w:pPr>
      <w:bookmarkStart w:colFirst="0" w:colLast="0" w:name="_j5hf2uy7rulp" w:id="1"/>
      <w:bookmarkEnd w:id="1"/>
      <w:r w:rsidDel="00000000" w:rsidR="00000000" w:rsidRPr="00000000">
        <w:rPr>
          <w:rFonts w:ascii="Calibri" w:cs="Calibri" w:eastAsia="Calibri" w:hAnsi="Calibri"/>
          <w:color w:val="393c41"/>
          <w:sz w:val="45"/>
          <w:szCs w:val="45"/>
          <w:rtl w:val="0"/>
        </w:rPr>
        <w:t xml:space="preserve">Guideline for Ambassador</w:t>
      </w:r>
    </w:p>
    <w:p w:rsidR="00000000" w:rsidDel="00000000" w:rsidP="00000000" w:rsidRDefault="00000000" w:rsidRPr="00000000" w14:paraId="00000003">
      <w:pPr>
        <w:pStyle w:val="Heading1"/>
        <w:keepNext w:val="0"/>
        <w:keepLines w:val="0"/>
        <w:spacing w:after="0" w:before="0" w:lineRule="auto"/>
        <w:rPr>
          <w:rFonts w:ascii="Calibri" w:cs="Calibri" w:eastAsia="Calibri" w:hAnsi="Calibri"/>
          <w:b w:val="1"/>
          <w:color w:val="393c41"/>
          <w:sz w:val="45"/>
          <w:szCs w:val="45"/>
        </w:rPr>
      </w:pPr>
      <w:bookmarkStart w:colFirst="0" w:colLast="0" w:name="_xvpsssnmokcx" w:id="2"/>
      <w:bookmarkEnd w:id="2"/>
      <w:r w:rsidDel="00000000" w:rsidR="00000000" w:rsidRPr="00000000">
        <w:rPr>
          <w:rtl w:val="0"/>
        </w:rPr>
      </w:r>
    </w:p>
    <w:p w:rsidR="00000000" w:rsidDel="00000000" w:rsidP="00000000" w:rsidRDefault="00000000" w:rsidRPr="00000000" w14:paraId="00000004">
      <w:pPr>
        <w:pStyle w:val="Heading1"/>
        <w:keepNext w:val="0"/>
        <w:keepLines w:val="0"/>
        <w:spacing w:after="0" w:before="0" w:lineRule="auto"/>
        <w:rPr>
          <w:rFonts w:ascii="Calibri" w:cs="Calibri" w:eastAsia="Calibri" w:hAnsi="Calibri"/>
        </w:rPr>
      </w:pPr>
      <w:bookmarkStart w:colFirst="0" w:colLast="0" w:name="_7vwdf65pufum" w:id="3"/>
      <w:bookmarkEnd w:id="3"/>
      <w:r w:rsidDel="00000000" w:rsidR="00000000" w:rsidRPr="00000000">
        <w:rPr>
          <w:rFonts w:ascii="Calibri" w:cs="Calibri" w:eastAsia="Calibri" w:hAnsi="Calibri"/>
          <w:b w:val="1"/>
          <w:color w:val="393c41"/>
          <w:sz w:val="45"/>
          <w:szCs w:val="45"/>
          <w:rtl w:val="0"/>
        </w:rPr>
        <w:t xml:space="preserve">Refer and Earn</w:t>
      </w:r>
      <w:r w:rsidDel="00000000" w:rsidR="00000000" w:rsidRPr="00000000">
        <w:rPr>
          <w:rtl w:val="0"/>
        </w:rPr>
      </w:r>
    </w:p>
    <w:p w:rsidR="00000000" w:rsidDel="00000000" w:rsidP="00000000" w:rsidRDefault="00000000" w:rsidRPr="00000000" w14:paraId="00000005">
      <w:pP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Summary of Sales Strategy</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 [Guideline]</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This is a guideline for ambassadors (affiliate marketer) in Japan.</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We are looking for an independent marketer who can partner with us to promote our NFT and tokens. If you have experience in sales strategy, promotional advertising and customer relations, it will be a plus. </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 If you become our Japan Ambassador for </w:t>
      </w:r>
      <w:r w:rsidDel="00000000" w:rsidR="00000000" w:rsidRPr="00000000">
        <w:rPr>
          <w:rFonts w:ascii="Calibri" w:cs="Calibri" w:eastAsia="Calibri" w:hAnsi="Calibri"/>
          <w:b w:val="1"/>
          <w:rtl w:val="0"/>
        </w:rPr>
        <w:t xml:space="preserve">[Playkingdom.io]</w:t>
      </w: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 you will be paid a commission for each customer by using the referral URL !</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 Main Role</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u w:val="single"/>
        </w:rPr>
      </w:pPr>
      <w:r w:rsidDel="00000000" w:rsidR="00000000" w:rsidRPr="00000000">
        <w:rPr>
          <w:rFonts w:ascii="Calibri" w:cs="Calibri" w:eastAsia="Calibri" w:hAnsi="Calibri"/>
          <w:u w:val="single"/>
          <w:rtl w:val="0"/>
        </w:rPr>
        <w:t xml:space="preserve">1) The duties of an affiliate marketer? : </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The role requires someone who has experience in writing articles, creating contents, developing landing pages, managing social media accounts, setting up email campaigns, etc. The main duties are to bring in new customers and contacting businesses.</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u w:val="single"/>
        </w:rPr>
      </w:pPr>
      <w:r w:rsidDel="00000000" w:rsidR="00000000" w:rsidRPr="00000000">
        <w:rPr>
          <w:rFonts w:ascii="Calibri" w:cs="Calibri" w:eastAsia="Calibri" w:hAnsi="Calibri"/>
          <w:u w:val="single"/>
          <w:rtl w:val="0"/>
        </w:rPr>
        <w:t xml:space="preserve">2) What exactly can you do to bring in new customers? : </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Post [your own referral based URL [playkingdom referral URL ] to gig workers platforms as many as you like. Use various forms of online promotion to drive traffic to the website. </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u w:val="single"/>
        </w:rPr>
      </w:pPr>
      <w:r w:rsidDel="00000000" w:rsidR="00000000" w:rsidRPr="00000000">
        <w:rPr>
          <w:rFonts w:ascii="Calibri" w:cs="Calibri" w:eastAsia="Calibri" w:hAnsi="Calibri"/>
          <w:rtl w:val="0"/>
        </w:rPr>
        <w:t xml:space="preserve">3) </w:t>
      </w:r>
      <w:r w:rsidDel="00000000" w:rsidR="00000000" w:rsidRPr="00000000">
        <w:rPr>
          <w:rFonts w:ascii="Calibri" w:cs="Calibri" w:eastAsia="Calibri" w:hAnsi="Calibri"/>
          <w:u w:val="single"/>
          <w:rtl w:val="0"/>
        </w:rPr>
        <w:t xml:space="preserve">What happens after you have posted the referral code online? : </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People will sign up using your referral code and purchase NFT or product. The referral code will redirect the customers to the playkingdom URL and when purchase is made through your referral code, we will give you the commission accordingly. </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u w:val="single"/>
          <w:rtl w:val="0"/>
        </w:rPr>
        <w:t xml:space="preserve"> What happens after users have purchased ? : </w:t>
      </w:r>
      <w:r w:rsidDel="00000000" w:rsidR="00000000" w:rsidRPr="00000000">
        <w:rPr>
          <w:rFonts w:ascii="Calibri" w:cs="Calibri" w:eastAsia="Calibri" w:hAnsi="Calibri"/>
          <w:rtl w:val="0"/>
        </w:rPr>
        <w:br w:type="textWrapping"/>
        <w:t xml:space="preserve">After posting the referral code URL to gig-worker platforms, inform new users of the reward after purchasing the token or NFT. The details of the reward will be shared with you. </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u w:val="single"/>
        </w:rPr>
      </w:pPr>
      <w:r w:rsidDel="00000000" w:rsidR="00000000" w:rsidRPr="00000000">
        <w:rPr>
          <w:rFonts w:ascii="Calibri" w:cs="Calibri" w:eastAsia="Calibri" w:hAnsi="Calibri"/>
          <w:rtl w:val="0"/>
        </w:rPr>
        <w:t xml:space="preserve">5) </w:t>
      </w:r>
      <w:r w:rsidDel="00000000" w:rsidR="00000000" w:rsidRPr="00000000">
        <w:rPr>
          <w:rFonts w:ascii="Calibri" w:cs="Calibri" w:eastAsia="Calibri" w:hAnsi="Calibri"/>
          <w:u w:val="single"/>
          <w:rtl w:val="0"/>
        </w:rPr>
        <w:t xml:space="preserve">What to avoid? : </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Being unresponsive, neglecting SEO, having poor conversion rates, being inconsistent, ignoring negative feedback, delivering bad quality contents. </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⭐️To purchase with a referral link: </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[Example]</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1.Visit the referral link.</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2.Purchase the product of your choice from the referral link.</w:t>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3.After you place the order, credits will appear as ‘pending’ for the referrer until the Grant Date.</w:t>
      </w:r>
    </w:p>
    <w:p w:rsidR="00000000" w:rsidDel="00000000" w:rsidP="00000000" w:rsidRDefault="00000000" w:rsidRPr="00000000" w14:paraId="00000024">
      <w:pPr>
        <w:pBdr>
          <w:bottom w:color="auto" w:space="10" w:sz="0" w:val="none"/>
        </w:pBd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Bdr>
          <w:bottom w:color="auto" w:space="10" w:sz="0" w:val="none"/>
        </w:pBdr>
        <w:rPr>
          <w:rFonts w:ascii="Calibri" w:cs="Calibri" w:eastAsia="Calibri" w:hAnsi="Calibri"/>
          <w:color w:val="393c41"/>
          <w:sz w:val="25"/>
          <w:szCs w:val="25"/>
        </w:rPr>
      </w:pPr>
      <w:r w:rsidDel="00000000" w:rsidR="00000000" w:rsidRPr="00000000">
        <w:rPr>
          <w:rFonts w:ascii="Calibri" w:cs="Calibri" w:eastAsia="Calibri" w:hAnsi="Calibri"/>
          <w:b w:val="1"/>
          <w:color w:val="393c41"/>
          <w:sz w:val="25"/>
          <w:szCs w:val="25"/>
          <w:rtl w:val="0"/>
        </w:rPr>
        <w:t xml:space="preserve">Terms and Conditions</w:t>
      </w:r>
      <w:r w:rsidDel="00000000" w:rsidR="00000000" w:rsidRPr="00000000">
        <w:rPr>
          <w:rtl w:val="0"/>
        </w:rPr>
      </w:r>
    </w:p>
    <w:p w:rsidR="00000000" w:rsidDel="00000000" w:rsidP="00000000" w:rsidRDefault="00000000" w:rsidRPr="00000000" w14:paraId="00000027">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Our goal is to help Token customers share their passion for Token’s products.</w:t>
      </w:r>
    </w:p>
    <w:p w:rsidR="00000000" w:rsidDel="00000000" w:rsidP="00000000" w:rsidRDefault="00000000" w:rsidRPr="00000000" w14:paraId="00000028">
      <w:pPr>
        <w:pBdr>
          <w:bottom w:color="auto" w:space="10" w:sz="0" w:val="none"/>
        </w:pBdr>
        <w:rPr>
          <w:rFonts w:ascii="Calibri" w:cs="Calibri" w:eastAsia="Calibri" w:hAnsi="Calibri"/>
          <w:color w:val="393c41"/>
          <w:sz w:val="21"/>
          <w:szCs w:val="21"/>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color w:val="393c41"/>
          <w:sz w:val="25"/>
          <w:szCs w:val="25"/>
        </w:rPr>
      </w:pPr>
      <w:r w:rsidDel="00000000" w:rsidR="00000000" w:rsidRPr="00000000">
        <w:rPr>
          <w:rFonts w:ascii="Calibri" w:cs="Calibri" w:eastAsia="Calibri" w:hAnsi="Calibri"/>
          <w:b w:val="1"/>
          <w:color w:val="393c41"/>
          <w:sz w:val="25"/>
          <w:szCs w:val="25"/>
          <w:rtl w:val="0"/>
        </w:rPr>
        <w:t xml:space="preserve">Referral Credits and Buyer and Loyalty Benefits</w:t>
      </w:r>
    </w:p>
    <w:p w:rsidR="00000000" w:rsidDel="00000000" w:rsidP="00000000" w:rsidRDefault="00000000" w:rsidRPr="00000000" w14:paraId="0000002A">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Through Token’s referral program, you can earn exclusive benefits by making your first Token product purchase, referring other first-time customers and by continuing to purchase qualifying Token products.</w:t>
      </w:r>
    </w:p>
    <w:p w:rsidR="00000000" w:rsidDel="00000000" w:rsidP="00000000" w:rsidRDefault="00000000" w:rsidRPr="00000000" w14:paraId="0000002B">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Note: To earn buyer benefits, you must purchase a qualifying Token product with a referral and have never owned a qualifying Token product in the past. To earn referral credits, you must own a qualifying Token product.</w:t>
      </w:r>
    </w:p>
    <w:p w:rsidR="00000000" w:rsidDel="00000000" w:rsidP="00000000" w:rsidRDefault="00000000" w:rsidRPr="00000000" w14:paraId="0000002C">
      <w:pPr>
        <w:pStyle w:val="Heading3"/>
        <w:keepNext w:val="0"/>
        <w:keepLines w:val="0"/>
        <w:spacing w:after="0" w:before="0" w:lineRule="auto"/>
        <w:rPr>
          <w:rFonts w:ascii="Calibri" w:cs="Calibri" w:eastAsia="Calibri" w:hAnsi="Calibri"/>
          <w:b w:val="1"/>
          <w:color w:val="393c41"/>
          <w:sz w:val="25"/>
          <w:szCs w:val="25"/>
        </w:rPr>
      </w:pPr>
      <w:bookmarkStart w:colFirst="0" w:colLast="0" w:name="_mt5snvd3vg2a" w:id="4"/>
      <w:bookmarkEnd w:id="4"/>
      <w:r w:rsidDel="00000000" w:rsidR="00000000" w:rsidRPr="00000000">
        <w:rPr>
          <w:rFonts w:ascii="Calibri" w:cs="Calibri" w:eastAsia="Calibri" w:hAnsi="Calibri"/>
          <w:b w:val="1"/>
          <w:color w:val="393c41"/>
          <w:sz w:val="25"/>
          <w:szCs w:val="25"/>
          <w:rtl w:val="0"/>
        </w:rPr>
        <w:t xml:space="preserve">Buyer Benefits</w:t>
      </w:r>
    </w:p>
    <w:p w:rsidR="00000000" w:rsidDel="00000000" w:rsidP="00000000" w:rsidRDefault="00000000" w:rsidRPr="00000000" w14:paraId="0000002D">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You can earn buyer benefits when you make your first Token product purchase. To earn buyer benefits with that purchase, you must use a valid referral link when ordering. Referrals cannot be applied after ordering.</w:t>
      </w:r>
    </w:p>
    <w:p w:rsidR="00000000" w:rsidDel="00000000" w:rsidP="00000000" w:rsidRDefault="00000000" w:rsidRPr="00000000" w14:paraId="0000002E">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Once you’ve made your first purchase, you no longer qualify for buyer benefits, but you may still be able to earn referral credits and loyalty benefits.</w:t>
      </w:r>
    </w:p>
    <w:p w:rsidR="00000000" w:rsidDel="00000000" w:rsidP="00000000" w:rsidRDefault="00000000" w:rsidRPr="00000000" w14:paraId="0000002F">
      <w:pPr>
        <w:pStyle w:val="Heading3"/>
        <w:keepNext w:val="0"/>
        <w:keepLines w:val="0"/>
        <w:spacing w:after="0" w:before="0" w:lineRule="auto"/>
        <w:rPr>
          <w:rFonts w:ascii="Calibri" w:cs="Calibri" w:eastAsia="Calibri" w:hAnsi="Calibri"/>
          <w:b w:val="1"/>
          <w:color w:val="393c41"/>
          <w:sz w:val="25"/>
          <w:szCs w:val="25"/>
        </w:rPr>
      </w:pPr>
      <w:bookmarkStart w:colFirst="0" w:colLast="0" w:name="_vlka2f4ba4pt" w:id="5"/>
      <w:bookmarkEnd w:id="5"/>
      <w:r w:rsidDel="00000000" w:rsidR="00000000" w:rsidRPr="00000000">
        <w:rPr>
          <w:rFonts w:ascii="Calibri" w:cs="Calibri" w:eastAsia="Calibri" w:hAnsi="Calibri"/>
          <w:b w:val="1"/>
          <w:color w:val="393c41"/>
          <w:sz w:val="25"/>
          <w:szCs w:val="25"/>
          <w:rtl w:val="0"/>
        </w:rPr>
        <w:t xml:space="preserve">Referral Credits</w:t>
      </w:r>
    </w:p>
    <w:p w:rsidR="00000000" w:rsidDel="00000000" w:rsidP="00000000" w:rsidRDefault="00000000" w:rsidRPr="00000000" w14:paraId="00000030">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You can earn referral credits by having friends or family use your referral link when they order their first Token product. You will not receive referral credits for referring existing Token customers for purchases.</w:t>
      </w:r>
    </w:p>
    <w:p w:rsidR="00000000" w:rsidDel="00000000" w:rsidP="00000000" w:rsidRDefault="00000000" w:rsidRPr="00000000" w14:paraId="00000031">
      <w:pPr>
        <w:pBdr>
          <w:top w:color="auto" w:space="0" w:sz="0" w:val="none"/>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To be eligible to receive referral credits, you must have a qualifying Token product in your Token Account. If you transfer or remove all qualifying products from your account, you will not receive referral credits when your friend orders and activates their first Token energy product or takes delivery of their first Token vehicle until you activate a qualifying energy product or take delivery of another qualifying Token vehicle.</w:t>
      </w:r>
    </w:p>
    <w:p w:rsidR="00000000" w:rsidDel="00000000" w:rsidP="00000000" w:rsidRDefault="00000000" w:rsidRPr="00000000" w14:paraId="00000032">
      <w:pPr>
        <w:pBdr>
          <w:top w:color="auto" w:space="0" w:sz="0" w:val="none"/>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Note: Referrals cannot be applied after ordering, so make sure your friends place their orders or schedule their demo drive using your referral link.</w:t>
      </w:r>
    </w:p>
    <w:p w:rsidR="00000000" w:rsidDel="00000000" w:rsidP="00000000" w:rsidRDefault="00000000" w:rsidRPr="00000000" w14:paraId="00000033">
      <w:pPr>
        <w:pBdr>
          <w:top w:color="auto" w:space="0" w:sz="0" w:val="none"/>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All credits have equal value and accrue under one balance. Credits can be redeemed for Token referral benefits in the Token app, after the Grant Date — the date when the Token vehicle is delivered, the energy system is activated or the demo drive is completed. Credit values and available offers and benefits are subject to change at any time without notice.</w:t>
      </w:r>
    </w:p>
    <w:p w:rsidR="00000000" w:rsidDel="00000000" w:rsidP="00000000" w:rsidRDefault="00000000" w:rsidRPr="00000000" w14:paraId="00000034">
      <w:pPr>
        <w:pStyle w:val="Heading3"/>
        <w:keepNext w:val="0"/>
        <w:keepLines w:val="0"/>
        <w:spacing w:after="0" w:before="0" w:lineRule="auto"/>
        <w:rPr>
          <w:rFonts w:ascii="Calibri" w:cs="Calibri" w:eastAsia="Calibri" w:hAnsi="Calibri"/>
          <w:b w:val="1"/>
          <w:color w:val="393c41"/>
          <w:sz w:val="25"/>
          <w:szCs w:val="25"/>
        </w:rPr>
      </w:pPr>
      <w:bookmarkStart w:colFirst="0" w:colLast="0" w:name="_og9482y3v6ov" w:id="6"/>
      <w:bookmarkEnd w:id="6"/>
      <w:r w:rsidDel="00000000" w:rsidR="00000000" w:rsidRPr="00000000">
        <w:rPr>
          <w:rFonts w:ascii="Calibri" w:cs="Calibri" w:eastAsia="Calibri" w:hAnsi="Calibri"/>
          <w:b w:val="1"/>
          <w:color w:val="393c41"/>
          <w:sz w:val="25"/>
          <w:szCs w:val="25"/>
          <w:rtl w:val="0"/>
        </w:rPr>
        <w:t xml:space="preserve">Loyalty Benefits</w:t>
      </w:r>
    </w:p>
    <w:p w:rsidR="00000000" w:rsidDel="00000000" w:rsidP="00000000" w:rsidRDefault="00000000" w:rsidRPr="00000000" w14:paraId="00000035">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You can earn loyalty benefits by </w:t>
      </w:r>
      <w:hyperlink r:id="rId6">
        <w:r w:rsidDel="00000000" w:rsidR="00000000" w:rsidRPr="00000000">
          <w:rPr>
            <w:rFonts w:ascii="Calibri" w:cs="Calibri" w:eastAsia="Calibri" w:hAnsi="Calibri"/>
            <w:color w:val="1155cc"/>
            <w:sz w:val="21"/>
            <w:szCs w:val="21"/>
            <w:rtl w:val="0"/>
          </w:rPr>
          <w:t xml:space="preserve">purchasing additional qualifying Token products</w:t>
        </w:r>
      </w:hyperlink>
      <w:r w:rsidDel="00000000" w:rsidR="00000000" w:rsidRPr="00000000">
        <w:rPr>
          <w:rFonts w:ascii="Calibri" w:cs="Calibri" w:eastAsia="Calibri" w:hAnsi="Calibri"/>
          <w:color w:val="393c41"/>
          <w:sz w:val="21"/>
          <w:szCs w:val="21"/>
          <w:rtl w:val="0"/>
        </w:rPr>
        <w:t xml:space="preserve"> using your same Token Account used to purchase Token products previously. You can see the current available offers in the Token app.</w:t>
      </w:r>
    </w:p>
    <w:p w:rsidR="00000000" w:rsidDel="00000000" w:rsidP="00000000" w:rsidRDefault="00000000" w:rsidRPr="00000000" w14:paraId="00000036">
      <w:pPr>
        <w:pBdr>
          <w:bottom w:color="auto" w:space="10" w:sz="0" w:val="none"/>
        </w:pBdr>
        <w:rPr>
          <w:rFonts w:ascii="Calibri" w:cs="Calibri" w:eastAsia="Calibri" w:hAnsi="Calibri"/>
          <w:color w:val="1155cc"/>
          <w:sz w:val="21"/>
          <w:szCs w:val="21"/>
        </w:rPr>
      </w:pPr>
      <w:hyperlink r:id="rId7">
        <w:r w:rsidDel="00000000" w:rsidR="00000000" w:rsidRPr="00000000">
          <w:rPr>
            <w:rFonts w:ascii="Calibri" w:cs="Calibri" w:eastAsia="Calibri" w:hAnsi="Calibri"/>
            <w:color w:val="1155cc"/>
            <w:sz w:val="21"/>
            <w:szCs w:val="21"/>
            <w:rtl w:val="0"/>
          </w:rPr>
          <w:t xml:space="preserve">Back to Top</w:t>
        </w:r>
      </w:hyperlink>
      <w:r w:rsidDel="00000000" w:rsidR="00000000" w:rsidRPr="00000000">
        <w:rPr>
          <w:rtl w:val="0"/>
        </w:rPr>
      </w:r>
    </w:p>
    <w:p w:rsidR="00000000" w:rsidDel="00000000" w:rsidP="00000000" w:rsidRDefault="00000000" w:rsidRPr="00000000" w14:paraId="00000037">
      <w:pP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Place an Order</w:t>
      </w:r>
    </w:p>
    <w:p w:rsidR="00000000" w:rsidDel="00000000" w:rsidP="00000000" w:rsidRDefault="00000000" w:rsidRPr="00000000" w14:paraId="00000038">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When you purchase a qualifying Token product through a referral link, you may receive buyer benefits and exclusive referral benefits, and your friend may receive referral credits. The referral cannot be added after the order is placed. Benefits are determined by the date of the qualifying order.</w:t>
      </w:r>
    </w:p>
    <w:p w:rsidR="00000000" w:rsidDel="00000000" w:rsidP="00000000" w:rsidRDefault="00000000" w:rsidRPr="00000000" w14:paraId="00000039">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To purchase with a referral link:</w:t>
      </w:r>
    </w:p>
    <w:p w:rsidR="00000000" w:rsidDel="00000000" w:rsidP="00000000" w:rsidRDefault="00000000" w:rsidRPr="00000000" w14:paraId="0000003A">
      <w:pPr>
        <w:numPr>
          <w:ilvl w:val="0"/>
          <w:numId w:val="1"/>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Visit your friend’s referral link.</w:t>
      </w:r>
    </w:p>
    <w:p w:rsidR="00000000" w:rsidDel="00000000" w:rsidP="00000000" w:rsidRDefault="00000000" w:rsidRPr="00000000" w14:paraId="0000003B">
      <w:pPr>
        <w:numPr>
          <w:ilvl w:val="0"/>
          <w:numId w:val="1"/>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Purchase the Token product of your choice from the referral link.</w:t>
      </w:r>
    </w:p>
    <w:p w:rsidR="00000000" w:rsidDel="00000000" w:rsidP="00000000" w:rsidRDefault="00000000" w:rsidRPr="00000000" w14:paraId="0000003C">
      <w:pPr>
        <w:numPr>
          <w:ilvl w:val="0"/>
          <w:numId w:val="1"/>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After you place the order, credits will appear as ‘pending’ for the referrer until the Grant Date.</w:t>
      </w:r>
    </w:p>
    <w:p w:rsidR="00000000" w:rsidDel="00000000" w:rsidP="00000000" w:rsidRDefault="00000000" w:rsidRPr="00000000" w14:paraId="0000003D">
      <w:pPr>
        <w:pBdr>
          <w:bottom w:color="auto" w:space="10" w:sz="0" w:val="none"/>
        </w:pBdr>
        <w:rPr>
          <w:rFonts w:ascii="Calibri" w:cs="Calibri" w:eastAsia="Calibri" w:hAnsi="Calibri"/>
          <w:color w:val="1155cc"/>
          <w:sz w:val="21"/>
          <w:szCs w:val="21"/>
        </w:rPr>
      </w:pPr>
      <w:r w:rsidDel="00000000" w:rsidR="00000000" w:rsidRPr="00000000">
        <w:rPr>
          <w:rtl w:val="0"/>
        </w:rPr>
      </w:r>
    </w:p>
    <w:p w:rsidR="00000000" w:rsidDel="00000000" w:rsidP="00000000" w:rsidRDefault="00000000" w:rsidRPr="00000000" w14:paraId="0000003E">
      <w:pP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Refer a Friend</w:t>
      </w:r>
    </w:p>
    <w:p w:rsidR="00000000" w:rsidDel="00000000" w:rsidP="00000000" w:rsidRDefault="00000000" w:rsidRPr="00000000" w14:paraId="0000003F">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Share your referral link with your friends and family directly from the Token app. When your friend orders a qualifying Token product with your referral link, your friend will receive buyer benefits. After your friend activates a qualifying energy product or takes delivery of the vehicle order, you will receive referral credits if you have a qualifying Token product in your account.</w:t>
      </w:r>
    </w:p>
    <w:p w:rsidR="00000000" w:rsidDel="00000000" w:rsidP="00000000" w:rsidRDefault="00000000" w:rsidRPr="00000000" w14:paraId="00000040">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To refer a friend:</w:t>
      </w:r>
    </w:p>
    <w:p w:rsidR="00000000" w:rsidDel="00000000" w:rsidP="00000000" w:rsidRDefault="00000000" w:rsidRPr="00000000" w14:paraId="00000041">
      <w:pPr>
        <w:numPr>
          <w:ilvl w:val="0"/>
          <w:numId w:val="2"/>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Open the Token app.</w:t>
      </w:r>
    </w:p>
    <w:p w:rsidR="00000000" w:rsidDel="00000000" w:rsidP="00000000" w:rsidRDefault="00000000" w:rsidRPr="00000000" w14:paraId="00000042">
      <w:pPr>
        <w:numPr>
          <w:ilvl w:val="0"/>
          <w:numId w:val="2"/>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Tap the profile picture icon, located in the top-right corner.</w:t>
      </w:r>
    </w:p>
    <w:p w:rsidR="00000000" w:rsidDel="00000000" w:rsidP="00000000" w:rsidRDefault="00000000" w:rsidRPr="00000000" w14:paraId="00000043">
      <w:pPr>
        <w:numPr>
          <w:ilvl w:val="0"/>
          <w:numId w:val="2"/>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Select ‘Refer and Earn.’</w:t>
      </w:r>
    </w:p>
    <w:p w:rsidR="00000000" w:rsidDel="00000000" w:rsidP="00000000" w:rsidRDefault="00000000" w:rsidRPr="00000000" w14:paraId="00000044">
      <w:pPr>
        <w:numPr>
          <w:ilvl w:val="0"/>
          <w:numId w:val="2"/>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View the amount of referral credits you will earn and the buyer benefits and exclusive referral benefits your friend will receive for each qualifying Token product.</w:t>
      </w:r>
    </w:p>
    <w:p w:rsidR="00000000" w:rsidDel="00000000" w:rsidP="00000000" w:rsidRDefault="00000000" w:rsidRPr="00000000" w14:paraId="00000045">
      <w:pPr>
        <w:numPr>
          <w:ilvl w:val="0"/>
          <w:numId w:val="2"/>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Tap ‘Refer Now.’</w:t>
      </w:r>
    </w:p>
    <w:p w:rsidR="00000000" w:rsidDel="00000000" w:rsidP="00000000" w:rsidRDefault="00000000" w:rsidRPr="00000000" w14:paraId="00000046">
      <w:pPr>
        <w:numPr>
          <w:ilvl w:val="0"/>
          <w:numId w:val="2"/>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From your list of contacts, select the friend you’d like to refer and send the referral message. You can also tap the share icon in the upper-right corner to send your referral link.</w:t>
      </w:r>
    </w:p>
    <w:p w:rsidR="00000000" w:rsidDel="00000000" w:rsidP="00000000" w:rsidRDefault="00000000" w:rsidRPr="00000000" w14:paraId="00000047">
      <w:pPr>
        <w:numPr>
          <w:ilvl w:val="0"/>
          <w:numId w:val="2"/>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After your friend places an order, credits will appear as ‘pending’ in the Token app until the Grant Date.</w:t>
      </w:r>
      <w:r w:rsidDel="00000000" w:rsidR="00000000" w:rsidRPr="00000000">
        <w:rPr>
          <w:rtl w:val="0"/>
        </w:rPr>
      </w:r>
    </w:p>
    <w:p w:rsidR="00000000" w:rsidDel="00000000" w:rsidP="00000000" w:rsidRDefault="00000000" w:rsidRPr="00000000" w14:paraId="00000048">
      <w:pP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Earn Loyalty Benefits</w:t>
      </w:r>
    </w:p>
    <w:p w:rsidR="00000000" w:rsidDel="00000000" w:rsidP="00000000" w:rsidRDefault="00000000" w:rsidRPr="00000000" w14:paraId="00000049">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Existing customers may automatically earn loyalty benefits when they purchase additional qualifying Token products using the same Token Account. You do not need to use a referral link to earn loyalty benefits.</w:t>
      </w:r>
    </w:p>
    <w:p w:rsidR="00000000" w:rsidDel="00000000" w:rsidP="00000000" w:rsidRDefault="00000000" w:rsidRPr="00000000" w14:paraId="0000004A">
      <w:pPr>
        <w:pBdr>
          <w:top w:color="auto" w:space="0" w:sz="0" w:val="none"/>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To earn loyalty benefits:</w:t>
      </w:r>
    </w:p>
    <w:p w:rsidR="00000000" w:rsidDel="00000000" w:rsidP="00000000" w:rsidRDefault="00000000" w:rsidRPr="00000000" w14:paraId="0000004B">
      <w:pPr>
        <w:numPr>
          <w:ilvl w:val="0"/>
          <w:numId w:val="5"/>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Open the Token app.</w:t>
      </w:r>
    </w:p>
    <w:p w:rsidR="00000000" w:rsidDel="00000000" w:rsidP="00000000" w:rsidRDefault="00000000" w:rsidRPr="00000000" w14:paraId="0000004C">
      <w:pPr>
        <w:numPr>
          <w:ilvl w:val="0"/>
          <w:numId w:val="5"/>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Tap the profile picture icon, located in the top-right corner.</w:t>
      </w:r>
    </w:p>
    <w:p w:rsidR="00000000" w:rsidDel="00000000" w:rsidP="00000000" w:rsidRDefault="00000000" w:rsidRPr="00000000" w14:paraId="0000004D">
      <w:pPr>
        <w:numPr>
          <w:ilvl w:val="0"/>
          <w:numId w:val="5"/>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Select ‘Refer and Earn.’</w:t>
      </w:r>
    </w:p>
    <w:p w:rsidR="00000000" w:rsidDel="00000000" w:rsidP="00000000" w:rsidRDefault="00000000" w:rsidRPr="00000000" w14:paraId="0000004E">
      <w:pPr>
        <w:numPr>
          <w:ilvl w:val="0"/>
          <w:numId w:val="5"/>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Tap ‘Loyalty’ on the Earn tab to view qualifying products.</w:t>
      </w:r>
    </w:p>
    <w:p w:rsidR="00000000" w:rsidDel="00000000" w:rsidP="00000000" w:rsidRDefault="00000000" w:rsidRPr="00000000" w14:paraId="0000004F">
      <w:pPr>
        <w:numPr>
          <w:ilvl w:val="0"/>
          <w:numId w:val="5"/>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Purchase the Token product of your choice using your email associated with your existing Token products.</w:t>
      </w:r>
    </w:p>
    <w:p w:rsidR="00000000" w:rsidDel="00000000" w:rsidP="00000000" w:rsidRDefault="00000000" w:rsidRPr="00000000" w14:paraId="00000050">
      <w:pPr>
        <w:numPr>
          <w:ilvl w:val="0"/>
          <w:numId w:val="5"/>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After you place the order, credits will automatically appear as ‘pending’ in the Token app until the Grant Date.</w:t>
      </w:r>
    </w:p>
    <w:p w:rsidR="00000000" w:rsidDel="00000000" w:rsidP="00000000" w:rsidRDefault="00000000" w:rsidRPr="00000000" w14:paraId="00000051">
      <w:pPr>
        <w:pBdr>
          <w:top w:color="auto" w:space="0" w:sz="0" w:val="none"/>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To earn loyalty benefits, you must own (or have previously owned) a qualifying product, and your subsequent purchase of an additional qualifying product must be made using the same Token Account. Credits cannot be transferred between accounts — even if you own both.</w:t>
      </w:r>
    </w:p>
    <w:p w:rsidR="00000000" w:rsidDel="00000000" w:rsidP="00000000" w:rsidRDefault="00000000" w:rsidRPr="00000000" w14:paraId="00000052">
      <w:pPr>
        <w:pBdr>
          <w:top w:color="auto" w:space="0" w:sz="0" w:val="none"/>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If an existing customer attempts to order through a referral link (whether their own or a friend’s), they will not qualify for the referral benefits for buyers, nor will the referrer qualify for referral credits, because the buyer is already part of the Token community. Instead, the customer automatically earns loyalty benefits associated with the purchased product.</w:t>
      </w:r>
    </w:p>
    <w:p w:rsidR="00000000" w:rsidDel="00000000" w:rsidP="00000000" w:rsidRDefault="00000000" w:rsidRPr="00000000" w14:paraId="00000053">
      <w:pPr>
        <w:pBdr>
          <w:bottom w:color="auto" w:space="10" w:sz="0" w:val="none"/>
        </w:pBdr>
        <w:rPr>
          <w:rFonts w:ascii="Calibri" w:cs="Calibri" w:eastAsia="Calibri" w:hAnsi="Calibri"/>
          <w:color w:val="1155cc"/>
          <w:sz w:val="21"/>
          <w:szCs w:val="21"/>
        </w:rPr>
      </w:pPr>
      <w:r w:rsidDel="00000000" w:rsidR="00000000" w:rsidRPr="00000000">
        <w:rPr>
          <w:rtl w:val="0"/>
        </w:rPr>
      </w:r>
    </w:p>
    <w:p w:rsidR="00000000" w:rsidDel="00000000" w:rsidP="00000000" w:rsidRDefault="00000000" w:rsidRPr="00000000" w14:paraId="00000054">
      <w:pP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Redeem Credits for Benefits</w:t>
      </w:r>
    </w:p>
    <w:p w:rsidR="00000000" w:rsidDel="00000000" w:rsidP="00000000" w:rsidRDefault="00000000" w:rsidRPr="00000000" w14:paraId="00000055">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Open the Token app to view your credit balance and shop for benefits.</w:t>
      </w:r>
    </w:p>
    <w:p w:rsidR="00000000" w:rsidDel="00000000" w:rsidP="00000000" w:rsidRDefault="00000000" w:rsidRPr="00000000" w14:paraId="00000056">
      <w:pPr>
        <w:pBdr>
          <w:top w:color="auto" w:space="0" w:sz="0" w:val="none"/>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To shop with credits:</w:t>
      </w:r>
    </w:p>
    <w:p w:rsidR="00000000" w:rsidDel="00000000" w:rsidP="00000000" w:rsidRDefault="00000000" w:rsidRPr="00000000" w14:paraId="00000057">
      <w:pPr>
        <w:numPr>
          <w:ilvl w:val="0"/>
          <w:numId w:val="3"/>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Open the Token app.</w:t>
      </w:r>
    </w:p>
    <w:p w:rsidR="00000000" w:rsidDel="00000000" w:rsidP="00000000" w:rsidRDefault="00000000" w:rsidRPr="00000000" w14:paraId="00000058">
      <w:pPr>
        <w:numPr>
          <w:ilvl w:val="0"/>
          <w:numId w:val="3"/>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Tap the profile picture icon, located in the top-right corner.</w:t>
      </w:r>
    </w:p>
    <w:p w:rsidR="00000000" w:rsidDel="00000000" w:rsidP="00000000" w:rsidRDefault="00000000" w:rsidRPr="00000000" w14:paraId="00000059">
      <w:pPr>
        <w:numPr>
          <w:ilvl w:val="0"/>
          <w:numId w:val="3"/>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Select ‘Refer and Earn.’</w:t>
      </w:r>
    </w:p>
    <w:p w:rsidR="00000000" w:rsidDel="00000000" w:rsidP="00000000" w:rsidRDefault="00000000" w:rsidRPr="00000000" w14:paraId="0000005A">
      <w:pPr>
        <w:numPr>
          <w:ilvl w:val="0"/>
          <w:numId w:val="3"/>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Browse the available benefits and the number of credits needed to claim each benefit.</w:t>
      </w:r>
    </w:p>
    <w:p w:rsidR="00000000" w:rsidDel="00000000" w:rsidP="00000000" w:rsidRDefault="00000000" w:rsidRPr="00000000" w14:paraId="0000005B">
      <w:pPr>
        <w:numPr>
          <w:ilvl w:val="0"/>
          <w:numId w:val="3"/>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Select your benefit.</w:t>
      </w:r>
    </w:p>
    <w:p w:rsidR="00000000" w:rsidDel="00000000" w:rsidP="00000000" w:rsidRDefault="00000000" w:rsidRPr="00000000" w14:paraId="0000005C">
      <w:pPr>
        <w:numPr>
          <w:ilvl w:val="0"/>
          <w:numId w:val="3"/>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Tap ‘Redeem.’</w:t>
      </w:r>
    </w:p>
    <w:p w:rsidR="00000000" w:rsidDel="00000000" w:rsidP="00000000" w:rsidRDefault="00000000" w:rsidRPr="00000000" w14:paraId="0000005D">
      <w:pPr>
        <w:numPr>
          <w:ilvl w:val="0"/>
          <w:numId w:val="3"/>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Enter your shipping address and review your remaining credit balance upon redemption.</w:t>
      </w:r>
    </w:p>
    <w:p w:rsidR="00000000" w:rsidDel="00000000" w:rsidP="00000000" w:rsidRDefault="00000000" w:rsidRPr="00000000" w14:paraId="0000005E">
      <w:pPr>
        <w:numPr>
          <w:ilvl w:val="0"/>
          <w:numId w:val="3"/>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Tap ‘Redeem Credits’ to claim your benefit.</w:t>
      </w:r>
    </w:p>
    <w:p w:rsidR="00000000" w:rsidDel="00000000" w:rsidP="00000000" w:rsidRDefault="00000000" w:rsidRPr="00000000" w14:paraId="0000005F">
      <w:pPr>
        <w:numPr>
          <w:ilvl w:val="0"/>
          <w:numId w:val="3"/>
        </w:numPr>
        <w:ind w:left="720" w:hanging="360"/>
        <w:rPr>
          <w:rFonts w:ascii="Calibri" w:cs="Calibri" w:eastAsia="Calibri" w:hAnsi="Calibri"/>
          <w:color w:val="393c41"/>
          <w:sz w:val="21"/>
          <w:szCs w:val="21"/>
        </w:rPr>
      </w:pPr>
      <w:r w:rsidDel="00000000" w:rsidR="00000000" w:rsidRPr="00000000">
        <w:rPr>
          <w:rtl w:val="0"/>
        </w:rPr>
      </w:r>
    </w:p>
    <w:p w:rsidR="00000000" w:rsidDel="00000000" w:rsidP="00000000" w:rsidRDefault="00000000" w:rsidRPr="00000000" w14:paraId="00000060">
      <w:pPr>
        <w:pBdr>
          <w:top w:color="auto" w:space="0" w:sz="0" w:val="none"/>
          <w:bottom w:color="auto" w:space="10" w:sz="0" w:val="none"/>
        </w:pBdr>
        <w:rPr>
          <w:rFonts w:ascii="Calibri" w:cs="Calibri" w:eastAsia="Calibri" w:hAnsi="Calibri"/>
          <w:color w:val="1155cc"/>
          <w:sz w:val="21"/>
          <w:szCs w:val="21"/>
        </w:rPr>
      </w:pPr>
      <w:r w:rsidDel="00000000" w:rsidR="00000000" w:rsidRPr="00000000">
        <w:rPr>
          <w:rFonts w:ascii="Calibri" w:cs="Calibri" w:eastAsia="Calibri" w:hAnsi="Calibri"/>
          <w:color w:val="393c41"/>
          <w:sz w:val="21"/>
          <w:szCs w:val="21"/>
          <w:rtl w:val="0"/>
        </w:rPr>
        <w:t xml:space="preserve">All credit redemptions are final. No returns or exchanges are accepted. Credits can only be redeemed for benefits in the Token app. Credits cannot be used to purchase merchandise or accessories on Token Shop, nor can they be applied to any other Token product or service.</w:t>
      </w:r>
      <w:r w:rsidDel="00000000" w:rsidR="00000000" w:rsidRPr="00000000">
        <w:rPr>
          <w:rtl w:val="0"/>
        </w:rPr>
      </w:r>
    </w:p>
    <w:p w:rsidR="00000000" w:rsidDel="00000000" w:rsidP="00000000" w:rsidRDefault="00000000" w:rsidRPr="00000000" w14:paraId="00000061">
      <w:pP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Explore the Referral Program</w:t>
      </w:r>
    </w:p>
    <w:p w:rsidR="00000000" w:rsidDel="00000000" w:rsidP="00000000" w:rsidRDefault="00000000" w:rsidRPr="00000000" w14:paraId="00000062">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Information about Token’s referral program and your referral activity are available in the Token app.</w:t>
      </w:r>
    </w:p>
    <w:p w:rsidR="00000000" w:rsidDel="00000000" w:rsidP="00000000" w:rsidRDefault="00000000" w:rsidRPr="00000000" w14:paraId="00000063">
      <w:pPr>
        <w:numPr>
          <w:ilvl w:val="0"/>
          <w:numId w:val="4"/>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Referral Links</w:t>
        <w:br w:type="textWrapping"/>
        <w:t xml:space="preserve">View and share your referral link with friends and family directly from the Token app.</w:t>
      </w:r>
    </w:p>
    <w:p w:rsidR="00000000" w:rsidDel="00000000" w:rsidP="00000000" w:rsidRDefault="00000000" w:rsidRPr="00000000" w14:paraId="00000064">
      <w:pPr>
        <w:numPr>
          <w:ilvl w:val="0"/>
          <w:numId w:val="4"/>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Qualifying Token Products for the Referral Program</w:t>
        <w:br w:type="textWrapping"/>
        <w:t xml:space="preserve">View the Token products that are included in the referral program from the Token app. For each product, you will find the referral credits or loyalty benefits you will earn, as well as the buyer benefits and exclusive referral benefits your friend will receive upon delivery or activation of the Token product.</w:t>
      </w:r>
    </w:p>
    <w:p w:rsidR="00000000" w:rsidDel="00000000" w:rsidP="00000000" w:rsidRDefault="00000000" w:rsidRPr="00000000" w14:paraId="00000065">
      <w:pPr>
        <w:numPr>
          <w:ilvl w:val="0"/>
          <w:numId w:val="4"/>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Shop Available Benefits</w:t>
        <w:br w:type="textWrapping"/>
        <w:t xml:space="preserve">Explore available benefits and the number of credits you need to redeem each benefit. Shop with the credits you have earned.</w:t>
      </w:r>
    </w:p>
    <w:p w:rsidR="00000000" w:rsidDel="00000000" w:rsidP="00000000" w:rsidRDefault="00000000" w:rsidRPr="00000000" w14:paraId="00000066">
      <w:pPr>
        <w:numPr>
          <w:ilvl w:val="0"/>
          <w:numId w:val="4"/>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Referral History</w:t>
        <w:br w:type="textWrapping"/>
        <w:t xml:space="preserve">Tap ‘History’ to view friends you have referred, as well as the status of your referral.</w:t>
      </w:r>
    </w:p>
    <w:p w:rsidR="00000000" w:rsidDel="00000000" w:rsidP="00000000" w:rsidRDefault="00000000" w:rsidRPr="00000000" w14:paraId="00000067">
      <w:pPr>
        <w:numPr>
          <w:ilvl w:val="0"/>
          <w:numId w:val="4"/>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Credit History</w:t>
        <w:br w:type="textWrapping"/>
        <w:t xml:space="preserve">Tap ‘Balance’ to view your available balance and credit transaction history.</w:t>
      </w:r>
    </w:p>
    <w:p w:rsidR="00000000" w:rsidDel="00000000" w:rsidP="00000000" w:rsidRDefault="00000000" w:rsidRPr="00000000" w14:paraId="00000068">
      <w:pPr>
        <w:numPr>
          <w:ilvl w:val="0"/>
          <w:numId w:val="4"/>
        </w:numPr>
        <w:ind w:left="720" w:hanging="360"/>
        <w:rPr>
          <w:rFonts w:ascii="Calibri" w:cs="Calibri" w:eastAsia="Calibri" w:hAnsi="Calibri"/>
        </w:rPr>
      </w:pPr>
      <w:r w:rsidDel="00000000" w:rsidR="00000000" w:rsidRPr="00000000">
        <w:rPr>
          <w:rFonts w:ascii="Calibri" w:cs="Calibri" w:eastAsia="Calibri" w:hAnsi="Calibri"/>
          <w:color w:val="393c41"/>
          <w:sz w:val="21"/>
          <w:szCs w:val="21"/>
          <w:rtl w:val="0"/>
        </w:rPr>
        <w:t xml:space="preserve">Expiration Dates</w:t>
        <w:br w:type="textWrapping"/>
        <w:t xml:space="preserve">Your credits expire 12 months and Supercharging miles expire 6 months from their respective Grant Dates.</w:t>
        <w:br w:type="textWrapping"/>
        <w:t xml:space="preserve">If you earn additional credits, the expiration date for all of your credits will be extended by 12 months from the most recent Grant Date. In order to extend the expiration date for all of your credits, the delivery or solar activation date must precede the previous credit expiration date.</w:t>
        <w:br w:type="textWrapping"/>
        <w:t xml:space="preserve">If you redeem credits for additional Supercharging miles, the expiration date for all of your Supercharging miles will be extended by 6 months, up to 36 months.</w:t>
      </w:r>
    </w:p>
    <w:p w:rsidR="00000000" w:rsidDel="00000000" w:rsidP="00000000" w:rsidRDefault="00000000" w:rsidRPr="00000000" w14:paraId="00000069">
      <w:pPr>
        <w:pBdr>
          <w:top w:color="auto" w:space="0" w:sz="0" w:val="none"/>
          <w:bottom w:color="auto" w:space="10" w:sz="0" w:val="none"/>
        </w:pBdr>
        <w:rPr>
          <w:rFonts w:ascii="Calibri" w:cs="Calibri" w:eastAsia="Calibri" w:hAnsi="Calibri"/>
          <w:color w:val="393c41"/>
          <w:sz w:val="21"/>
          <w:szCs w:val="21"/>
        </w:rPr>
      </w:pPr>
      <w:hyperlink r:id="rId8">
        <w:r w:rsidDel="00000000" w:rsidR="00000000" w:rsidRPr="00000000">
          <w:rPr>
            <w:rFonts w:ascii="Calibri" w:cs="Calibri" w:eastAsia="Calibri" w:hAnsi="Calibri"/>
            <w:color w:val="1155cc"/>
            <w:sz w:val="21"/>
            <w:szCs w:val="21"/>
            <w:rtl w:val="0"/>
          </w:rPr>
          <w:t xml:space="preserve">Download the Token app</w:t>
        </w:r>
      </w:hyperlink>
      <w:r w:rsidDel="00000000" w:rsidR="00000000" w:rsidRPr="00000000">
        <w:rPr>
          <w:rFonts w:ascii="Calibri" w:cs="Calibri" w:eastAsia="Calibri" w:hAnsi="Calibri"/>
          <w:color w:val="393c41"/>
          <w:sz w:val="21"/>
          <w:szCs w:val="21"/>
          <w:rtl w:val="0"/>
        </w:rPr>
        <w:t xml:space="preserve"> to refer friends and family and earn credits.</w:t>
      </w:r>
    </w:p>
    <w:p w:rsidR="00000000" w:rsidDel="00000000" w:rsidP="00000000" w:rsidRDefault="00000000" w:rsidRPr="00000000" w14:paraId="0000006A">
      <w:pPr>
        <w:pBdr>
          <w:bottom w:color="auto" w:space="10" w:sz="0" w:val="none"/>
        </w:pBdr>
        <w:rPr>
          <w:rFonts w:ascii="Calibri" w:cs="Calibri" w:eastAsia="Calibri" w:hAnsi="Calibri"/>
          <w:color w:val="1155cc"/>
          <w:sz w:val="21"/>
          <w:szCs w:val="21"/>
        </w:rPr>
      </w:pPr>
      <w:hyperlink r:id="rId9">
        <w:r w:rsidDel="00000000" w:rsidR="00000000" w:rsidRPr="00000000">
          <w:rPr>
            <w:rFonts w:ascii="Calibri" w:cs="Calibri" w:eastAsia="Calibri" w:hAnsi="Calibri"/>
            <w:color w:val="1155cc"/>
            <w:sz w:val="21"/>
            <w:szCs w:val="21"/>
            <w:rtl w:val="0"/>
          </w:rPr>
          <w:t xml:space="preserve">Back to Top</w:t>
        </w:r>
      </w:hyperlink>
      <w:r w:rsidDel="00000000" w:rsidR="00000000" w:rsidRPr="00000000">
        <w:rPr>
          <w:rtl w:val="0"/>
        </w:rPr>
      </w:r>
    </w:p>
    <w:p w:rsidR="00000000" w:rsidDel="00000000" w:rsidP="00000000" w:rsidRDefault="00000000" w:rsidRPr="00000000" w14:paraId="0000006B">
      <w:pP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Terms and Conditions</w:t>
      </w:r>
    </w:p>
    <w:p w:rsidR="00000000" w:rsidDel="00000000" w:rsidP="00000000" w:rsidRDefault="00000000" w:rsidRPr="00000000" w14:paraId="0000006C">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Effective May 11, 2023</w:t>
      </w:r>
    </w:p>
    <w:p w:rsidR="00000000" w:rsidDel="00000000" w:rsidP="00000000" w:rsidRDefault="00000000" w:rsidRPr="00000000" w14:paraId="0000006D">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By participating in Token’s referral program, you are agreeing to these Terms and Conditions and understand that they are subject to change. Token customers must be at least 18 years old to be eligible for credits, which are non-transferable and not redeemable for cash. Token customers can refer up to 12 order referrals and 60 demo drive referrals per calendar year and the order must be placed or the demo drive must be scheduled using the customer’s referral link (except for loyalty benefits). Referral links cannot be credited after the order is placed or the demo drive is scheduled and cannot be used by the same Token Account more than once. Credits must be redeemed within 12 months of their Grant Date, or they will expire.</w:t>
      </w:r>
    </w:p>
    <w:p w:rsidR="00000000" w:rsidDel="00000000" w:rsidP="00000000" w:rsidRDefault="00000000" w:rsidRPr="00000000" w14:paraId="0000006E">
      <w:pPr>
        <w:pBdr>
          <w:bottom w:color="auto" w:space="10" w:sz="0" w:val="none"/>
        </w:pBdr>
        <w:rPr>
          <w:rFonts w:ascii="Calibri" w:cs="Calibri" w:eastAsia="Calibri" w:hAnsi="Calibri"/>
          <w:color w:val="393c41"/>
          <w:sz w:val="21"/>
          <w:szCs w:val="21"/>
        </w:rPr>
      </w:pPr>
      <w:r w:rsidDel="00000000" w:rsidR="00000000" w:rsidRPr="00000000">
        <w:rPr>
          <w:rFonts w:ascii="Calibri" w:cs="Calibri" w:eastAsia="Calibri" w:hAnsi="Calibri"/>
          <w:color w:val="393c41"/>
          <w:sz w:val="21"/>
          <w:szCs w:val="21"/>
          <w:rtl w:val="0"/>
        </w:rPr>
        <w:t xml:space="preserve">All credit redemptions are final - no returns or exchanges are accepted. Credits can only be redeemed for designated benefits in the Token app, which are subject to availability and may differ by region and product type. Credits cannot be redeemed for merchandise or accessories on shop.Token.com or applied to any other Token product or service. Credits cannot be applied retroactively or to benefits that are no longer available for redemption. The customer is responsible for all taxes and local requirements and fees. Merchandise and accessories benefits are only available in regions where Token Shop has launched. Only primary account holders can redeem credits for benefits. Nothing in the referral program shall be deemed to create any kind of relationship between the referrer and Token or any of Token’s Affiliates. The referrer has no authority to represent or bind Token. This program and its benefits are conditional on and subject to the local laws and regulations of the registration or installation address of the referrer and buyer, respectively. Ohio and Virginia residents are able to qualify for buyer and loyalty benefits, but they are not eligible for referral benefits. Illinois residents are excluded from any raffles.</w:t>
      </w:r>
    </w:p>
    <w:p w:rsidR="00000000" w:rsidDel="00000000" w:rsidP="00000000" w:rsidRDefault="00000000" w:rsidRPr="00000000" w14:paraId="0000006F">
      <w:pPr>
        <w:pBdr>
          <w:bottom w:color="auto" w:space="10" w:sz="0" w:val="none"/>
        </w:pBdr>
        <w:rPr>
          <w:rFonts w:ascii="Calibri" w:cs="Calibri" w:eastAsia="Calibri" w:hAnsi="Calibri"/>
        </w:rPr>
      </w:pPr>
      <w:r w:rsidDel="00000000" w:rsidR="00000000" w:rsidRPr="00000000">
        <w:rPr>
          <w:rFonts w:ascii="Calibri" w:cs="Calibri" w:eastAsia="Calibri" w:hAnsi="Calibri"/>
          <w:color w:val="393c41"/>
          <w:sz w:val="21"/>
          <w:szCs w:val="21"/>
          <w:rtl w:val="0"/>
        </w:rPr>
        <w:t xml:space="preserve">We introduce programs such as these in good faith and expect the same good faith in return. The intent of this program is to reward loyal Token customers for sharing their passion for Token products with their friends and family. To be clear, paid advertising, selling or paying or offering incentives for use of referral links is not appropriate, and we will not honor referral links associated with behavior that violates these Terms and Conditions. Customers who have violated any Token policy are disqualified from this program. Additionally, we reserve the right to withhold benefits where we believe customers are acting in bad faith or otherwise acting contrary to the intent of this program. Token’s referral program will not remain open indefinitely. If credits are not used during the timeframe of the program at no fault of Token’s, we reserve the right to cancel the credits once the program ends. We cannot cover every nefarious scenario, nor will we attempt to, but we do promise to be fair and reasonable. If you disagree with us, it will be your responsibility to show us that you have not violated any Token policies or these Terms and Conditions.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93c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393c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393c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93c41"/>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color w:val="393c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sla.com/support/refer-and-earn#top" TargetMode="External"/><Relationship Id="rId5" Type="http://schemas.openxmlformats.org/officeDocument/2006/relationships/styles" Target="styles.xml"/><Relationship Id="rId6" Type="http://schemas.openxmlformats.org/officeDocument/2006/relationships/hyperlink" Target="https://www.tesla.com/support/refer-and-earn#qualifying-products" TargetMode="External"/><Relationship Id="rId7" Type="http://schemas.openxmlformats.org/officeDocument/2006/relationships/hyperlink" Target="https://www.tesla.com/support/refer-and-earn#top" TargetMode="External"/><Relationship Id="rId8" Type="http://schemas.openxmlformats.org/officeDocument/2006/relationships/hyperlink" Target="https://www.tesla.com/support/tesla-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