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6"/>
          <w:szCs w:val="46"/>
        </w:rPr>
      </w:pPr>
      <w:r w:rsidDel="00000000" w:rsidR="00000000" w:rsidRPr="00000000">
        <w:rPr>
          <w:b w:val="1"/>
          <w:sz w:val="46"/>
          <w:szCs w:val="46"/>
        </w:rPr>
        <w:drawing>
          <wp:inline distB="114300" distT="114300" distL="114300" distR="114300">
            <wp:extent cx="1738313" cy="10140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000" l="3999" r="2400" t="5333"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014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Investment History for viewers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Each courses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 case of NFP (1 day and 1 min indicator + before and after)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1.Before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https://drive.google.com/file/d/15UOXb78NVhjaclzg-xCsHUG0GqKIapub/view?usp=drive_link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2.At that moment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https://drive.google.com/file/d/18QKcCOqtBQwxMpNk3io54OzwTDYagIxk/view?usp=sharing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3.After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https://drive.google.com/file/d/1ARV410tT5q3A3uSkSf5_9X5Qjrl9ONcc/view?usp=sharing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4.Continue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https://drive.google.com/file/d/1UPKUNJ-_8OJmFaNBgTDaqpDp8tiJp38J/view?usp=sharing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 case of US FED Announcement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hd w:fill="ffffff" w:val="clear"/>
        <w:spacing w:after="0" w:before="120" w:lineRule="auto"/>
        <w:rPr>
          <w:sz w:val="6"/>
          <w:szCs w:val="6"/>
        </w:rPr>
      </w:pPr>
      <w:bookmarkStart w:colFirst="0" w:colLast="0" w:name="_baqk9nnk0de9" w:id="0"/>
      <w:bookmarkEnd w:id="0"/>
      <w:r w:rsidDel="00000000" w:rsidR="00000000" w:rsidRPr="00000000">
        <w:rPr>
          <w:b w:val="1"/>
          <w:color w:val="1f1f1f"/>
          <w:sz w:val="20"/>
          <w:szCs w:val="20"/>
          <w:rtl w:val="0"/>
        </w:rPr>
        <w:t xml:space="preserve">1. [Essential] Exchange 40% Discount Signup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https://drive.google.com/file/d/1Y87XdHticPz9oyIfGC3arBhNV9RBsyUq/view?usp=sharing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Best Indicators after running 300 K - 3,000 K USDT Variations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https://drive.google.com/file/d/1NDGwpcNYXCYQYFOl9ZJ44whunYeGHJdC/view?usp=sharing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Before making the profit, set these essential indicators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https://drive.google.com/file/d/1rLUmNfXuImNSbltB8VjDhOzwYy0b0IV8/view?usp=sharing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4.Setting and Transferring the Funding to Trading balance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https://drive.google.com/file/d/1mQOyW8RzHbcsLuOkvRAQwWxtbt5_buxZ/view?usp=sharing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5.USA announcement and BTC trading strategy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https://drive.google.com/file/d/1HIe2BFJFSmytCvSwOw6qnU62GH7ZDbZ7/view?usp=sharing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Caution about fake trading before 1 min or after 1 min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https://drive.google.com/file/d/16tu7ldx00S1MtZQtKCFkS6h7L-3h2PW0/view?usp=sharing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7.How we can forecast the future for crypto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hyperlink r:id="rId1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https://drive.google.com/file/d/1zQWvF-kpLHyvrV2VrSJbO6j5GZEWsEdk/view?usp=sharing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hd w:fill="ffffff" w:val="clear"/>
        <w:spacing w:after="0" w:before="120" w:lineRule="auto"/>
        <w:rPr>
          <w:sz w:val="6"/>
          <w:szCs w:val="6"/>
        </w:rPr>
      </w:pPr>
      <w:bookmarkStart w:colFirst="0" w:colLast="0" w:name="_p6u24izhxwrb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color w:val="1f1f1f"/>
          <w:sz w:val="20"/>
          <w:szCs w:val="20"/>
          <w:rtl w:val="0"/>
        </w:rPr>
        <w:t xml:space="preserve">8.(Audio 발표 오디오 editing)CPI Announcement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hyperlink r:id="rId1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https://drive.google.com/file/d/1zQWvF-kpLHyvrV2VrSJbO6j5GZEWsEdk/view?usp=sharing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hd w:fill="ffffff" w:val="clear"/>
        <w:spacing w:after="0" w:before="120" w:lineRule="auto"/>
        <w:rPr>
          <w:sz w:val="18"/>
          <w:szCs w:val="18"/>
        </w:rPr>
      </w:pPr>
      <w:bookmarkStart w:colFirst="0" w:colLast="0" w:name="_y4h8mjn1f42w" w:id="2"/>
      <w:bookmarkEnd w:id="2"/>
      <w:r w:rsidDel="00000000" w:rsidR="00000000" w:rsidRPr="00000000">
        <w:rPr>
          <w:b w:val="1"/>
          <w:color w:val="1f1f1f"/>
          <w:sz w:val="22"/>
          <w:szCs w:val="22"/>
          <w:rtl w:val="0"/>
        </w:rPr>
        <w:t xml:space="preserve">9. Highest Point Trading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hyperlink r:id="rId1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https://drive.google.com/file/d/1hFOaDopsrOMJvAmlaWZEVpO9D_tVKqyJ/view?usp=sharing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10. Nadaraya + Stochastic RSI + Swap Ratio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hyperlink r:id="rId2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https://drive.google.com/file/d/1bVLLNHvzlDYZ5CINFaMj8UJbTWeM5V6E/view?usp=sharing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11. PPI down means BTC go up (PPI and CPI are important)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hyperlink r:id="rId2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https://drive.google.com/file/d/1oTTyNKtDM-qDpYAZt5iZThOo24Z1fKgX/view?usp=sharing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12. Holding the price to make profit according to nadaraya envelope(Lux Algo)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hyperlink r:id="rId2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https://drive.google.com/file/d/1FI5Ok3CEJgnD4T2WbCB5fEV_Z5hHn5zp/view?usp=sharing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13. Making the profit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hyperlink r:id="rId2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https://drive.google.com/file/d/1NZ61vEA9PE4qt1fBepfyiNITU3yKNaN4/view?usp=sharing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14. Korean Translation (Just in case)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hyperlink r:id="rId2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https://drive.google.com/file/d/18QipeoKrjA1NQP4tI3_-Wy2ErAvC70ya/view?usp=sharing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15. Prevention the manipulating trading before US FED related announcement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hyperlink r:id="rId2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https://drive.google.com/file/d/18EY0Ne6g_pQFQcFKT7BkxeftLlB6PKF-/view?usp=sharing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bVLLNHvzlDYZ5CINFaMj8UJbTWeM5V6E/view?usp=sharing" TargetMode="External"/><Relationship Id="rId22" Type="http://schemas.openxmlformats.org/officeDocument/2006/relationships/hyperlink" Target="https://drive.google.com/file/d/1FI5Ok3CEJgnD4T2WbCB5fEV_Z5hHn5zp/view?usp=sharing" TargetMode="External"/><Relationship Id="rId21" Type="http://schemas.openxmlformats.org/officeDocument/2006/relationships/hyperlink" Target="https://drive.google.com/file/d/1oTTyNKtDM-qDpYAZt5iZThOo24Z1fKgX/view?usp=sharing" TargetMode="External"/><Relationship Id="rId24" Type="http://schemas.openxmlformats.org/officeDocument/2006/relationships/hyperlink" Target="https://drive.google.com/file/d/18QipeoKrjA1NQP4tI3_-Wy2ErAvC70ya/view?usp=sharing" TargetMode="External"/><Relationship Id="rId23" Type="http://schemas.openxmlformats.org/officeDocument/2006/relationships/hyperlink" Target="https://drive.google.com/file/d/1NZ61vEA9PE4qt1fBepfyiNITU3yKNaN4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ARV410tT5q3A3uSkSf5_9X5Qjrl9ONcc/view?usp=sharing" TargetMode="External"/><Relationship Id="rId25" Type="http://schemas.openxmlformats.org/officeDocument/2006/relationships/hyperlink" Target="https://drive.google.com/file/d/18EY0Ne6g_pQFQcFKT7BkxeftLlB6PKF-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file/d/15UOXb78NVhjaclzg-xCsHUG0GqKIapub/view?usp=drive_link" TargetMode="External"/><Relationship Id="rId8" Type="http://schemas.openxmlformats.org/officeDocument/2006/relationships/hyperlink" Target="https://drive.google.com/file/d/18QKcCOqtBQwxMpNk3io54OzwTDYagIxk/view?usp=sharing" TargetMode="External"/><Relationship Id="rId11" Type="http://schemas.openxmlformats.org/officeDocument/2006/relationships/hyperlink" Target="https://drive.google.com/file/d/1Y87XdHticPz9oyIfGC3arBhNV9RBsyUq/view?usp=sharing" TargetMode="External"/><Relationship Id="rId10" Type="http://schemas.openxmlformats.org/officeDocument/2006/relationships/hyperlink" Target="https://drive.google.com/file/d/1UPKUNJ-_8OJmFaNBgTDaqpDp8tiJp38J/view?usp=sharing" TargetMode="External"/><Relationship Id="rId13" Type="http://schemas.openxmlformats.org/officeDocument/2006/relationships/hyperlink" Target="https://drive.google.com/file/d/1rLUmNfXuImNSbltB8VjDhOzwYy0b0IV8/view?usp=sharing" TargetMode="External"/><Relationship Id="rId12" Type="http://schemas.openxmlformats.org/officeDocument/2006/relationships/hyperlink" Target="https://drive.google.com/file/d/1NDGwpcNYXCYQYFOl9ZJ44whunYeGHJdC/view?usp=sharing" TargetMode="External"/><Relationship Id="rId15" Type="http://schemas.openxmlformats.org/officeDocument/2006/relationships/hyperlink" Target="https://drive.google.com/file/d/1HIe2BFJFSmytCvSwOw6qnU62GH7ZDbZ7/view?usp=sharing" TargetMode="External"/><Relationship Id="rId14" Type="http://schemas.openxmlformats.org/officeDocument/2006/relationships/hyperlink" Target="https://drive.google.com/file/d/1mQOyW8RzHbcsLuOkvRAQwWxtbt5_buxZ/view?usp=sharing" TargetMode="External"/><Relationship Id="rId17" Type="http://schemas.openxmlformats.org/officeDocument/2006/relationships/hyperlink" Target="https://drive.google.com/file/d/1zQWvF-kpLHyvrV2VrSJbO6j5GZEWsEdk/view?usp=sharing" TargetMode="External"/><Relationship Id="rId16" Type="http://schemas.openxmlformats.org/officeDocument/2006/relationships/hyperlink" Target="https://drive.google.com/file/d/16tu7ldx00S1MtZQtKCFkS6h7L-3h2PW0/view?usp=sharing" TargetMode="External"/><Relationship Id="rId19" Type="http://schemas.openxmlformats.org/officeDocument/2006/relationships/hyperlink" Target="https://drive.google.com/file/d/1hFOaDopsrOMJvAmlaWZEVpO9D_tVKqyJ/view?usp=sharing" TargetMode="External"/><Relationship Id="rId18" Type="http://schemas.openxmlformats.org/officeDocument/2006/relationships/hyperlink" Target="https://drive.google.com/file/d/1zQWvF-kpLHyvrV2VrSJbO6j5GZEWsEdk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