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" w:line="276" w:lineRule="auto"/>
        <w:ind w:right="-10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BUSINESS PARTNERSHIP AGREEMENT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Business Partnership Agreement (hereafter referred to as "Snova Capital.com") is entered into on 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January,2024 by and between: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Snova Capital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(Hereafter referred, to as "Partner A"), and,</w:t>
        <w:br w:type="textWrapping"/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DREP (hereafter referred to as "Partner B"),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Collectively referred to as "the Partners."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PURPOSE OF THE PARTNERSHIP: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Partners hereby establish a partnership for the purpose of:</w:t>
        <w:br w:type="textWrapping"/>
        <w:t xml:space="preserve">The main purpose of this agreement is to “Drep Market Expansion” in south Korea market. LP Supplying from South Korea Market.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DURATION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  <w:t xml:space="preserve">The Partnership shall commence on the Effective Date and shall continue until its termination, as provided in this Agreement.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ADMISSION OF NEW PARTNER: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new partners may be added to the Partnership without the unanimous consent of the existing Partners.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Ø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MANAGEMENT: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Partnership shall be managed as follows: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Ø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Partner may call a meeting with reasonable notice.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Ø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AMENDMENTS: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amendments to this Agreement must be in writing and signed by all Partners.</w:t>
        <w:br w:type="textWrapping"/>
        <w:t xml:space="preserve">This Agreement supersedes all prior understandings or agreements, whether oral or written, relating to its subject matter.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</w:t>
        <w:tab/>
        <w:t xml:space="preserve">PARTNER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</w:t>
        <w:tab/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PARTNER B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                      </w:t>
        <w:tab/>
        <w:t xml:space="preserve">                                      ______________________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Signature                                                                             </w:t>
        <w:tab/>
        <w:t xml:space="preserve">               </w:t>
        <w:tab/>
        <w:t xml:space="preserve">Signature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_______________________                                                                      ______________________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Name                                                                                            </w:t>
        <w:tab/>
        <w:t xml:space="preserve">  Name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